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829" w:rsidRPr="00282829" w:rsidRDefault="00282829" w:rsidP="00282829">
      <w:pPr>
        <w:pStyle w:val="4"/>
        <w:shd w:val="clear" w:color="auto" w:fill="FFFFFF"/>
        <w:tabs>
          <w:tab w:val="left" w:pos="567"/>
        </w:tabs>
        <w:spacing w:before="0" w:after="0"/>
        <w:jc w:val="center"/>
        <w:rPr>
          <w:rFonts w:ascii="Cambria" w:eastAsia="Times New Roman" w:hAnsi="Cambria"/>
          <w:sz w:val="24"/>
          <w:szCs w:val="24"/>
        </w:rPr>
      </w:pPr>
      <w:r w:rsidRPr="00282829">
        <w:rPr>
          <w:rFonts w:ascii="Cambria" w:eastAsia="Times New Roman" w:hAnsi="Cambria"/>
          <w:sz w:val="24"/>
          <w:szCs w:val="24"/>
        </w:rPr>
        <w:t>СОГЛАШЕНИЕ О НЕРАЗГЛАШЕНИИ</w:t>
      </w:r>
    </w:p>
    <w:p w:rsidR="00282829" w:rsidRPr="00282829" w:rsidRDefault="00282829" w:rsidP="00282829">
      <w:pPr>
        <w:pStyle w:val="4"/>
        <w:shd w:val="clear" w:color="auto" w:fill="FFFFFF"/>
        <w:tabs>
          <w:tab w:val="left" w:pos="567"/>
        </w:tabs>
        <w:spacing w:before="0" w:after="0"/>
        <w:jc w:val="center"/>
        <w:rPr>
          <w:rFonts w:ascii="Cambria" w:eastAsia="Times New Roman" w:hAnsi="Cambria"/>
          <w:sz w:val="24"/>
          <w:szCs w:val="24"/>
        </w:rPr>
      </w:pPr>
      <w:r w:rsidRPr="00282829">
        <w:rPr>
          <w:rFonts w:ascii="Cambria" w:eastAsia="Times New Roman" w:hAnsi="Cambria"/>
          <w:sz w:val="24"/>
          <w:szCs w:val="24"/>
        </w:rPr>
        <w:t>КОНФИДЕНЦИАЛЬНОЙ ИНФОРМАЦИИ №__</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6"/>
        <w:gridCol w:w="6713"/>
      </w:tblGrid>
      <w:tr w:rsidR="00282829" w:rsidRPr="00282829" w:rsidTr="003B41EB">
        <w:trPr>
          <w:trHeight w:val="135"/>
          <w:tblCellSpacing w:w="0" w:type="dxa"/>
        </w:trPr>
        <w:tc>
          <w:tcPr>
            <w:tcW w:w="2636" w:type="dxa"/>
            <w:shd w:val="clear" w:color="auto" w:fill="FFFFFF"/>
            <w:vAlign w:val="center"/>
            <w:hideMark/>
          </w:tcPr>
          <w:p w:rsidR="00282829" w:rsidRPr="00282829" w:rsidRDefault="00282829" w:rsidP="00282829">
            <w:pPr>
              <w:tabs>
                <w:tab w:val="left" w:pos="567"/>
              </w:tabs>
              <w:spacing w:before="120" w:after="120" w:line="240" w:lineRule="auto"/>
              <w:rPr>
                <w:rFonts w:ascii="Cambria" w:hAnsi="Cambria"/>
                <w:sz w:val="24"/>
                <w:szCs w:val="24"/>
              </w:rPr>
            </w:pPr>
            <w:r w:rsidRPr="00282829">
              <w:rPr>
                <w:rFonts w:ascii="Cambria" w:hAnsi="Cambria"/>
                <w:sz w:val="24"/>
                <w:szCs w:val="24"/>
              </w:rPr>
              <w:t xml:space="preserve">город </w:t>
            </w:r>
            <w:r w:rsidRPr="00282829">
              <w:rPr>
                <w:rFonts w:ascii="Cambria" w:hAnsi="Cambria"/>
                <w:sz w:val="24"/>
                <w:szCs w:val="24"/>
              </w:rPr>
              <w:t>___________</w:t>
            </w:r>
          </w:p>
        </w:tc>
        <w:tc>
          <w:tcPr>
            <w:tcW w:w="6713" w:type="dxa"/>
            <w:shd w:val="clear" w:color="auto" w:fill="FFFFFF"/>
            <w:vAlign w:val="center"/>
            <w:hideMark/>
          </w:tcPr>
          <w:p w:rsidR="00282829" w:rsidRPr="00282829" w:rsidRDefault="00282829" w:rsidP="003B41EB">
            <w:pPr>
              <w:tabs>
                <w:tab w:val="left" w:pos="567"/>
              </w:tabs>
              <w:spacing w:before="120" w:after="120" w:line="240" w:lineRule="auto"/>
              <w:jc w:val="right"/>
              <w:rPr>
                <w:rFonts w:ascii="Cambria" w:hAnsi="Cambria"/>
                <w:sz w:val="24"/>
                <w:szCs w:val="24"/>
              </w:rPr>
            </w:pPr>
            <w:r w:rsidRPr="00282829">
              <w:rPr>
                <w:rStyle w:val="userinput1"/>
                <w:rFonts w:ascii="Cambria" w:hAnsi="Cambria"/>
                <w:color w:val="auto"/>
                <w:sz w:val="24"/>
                <w:szCs w:val="24"/>
              </w:rPr>
              <w:t>«</w:t>
            </w:r>
            <w:r w:rsidRPr="00282829">
              <w:rPr>
                <w:rStyle w:val="userinput1"/>
                <w:rFonts w:ascii="Cambria" w:hAnsi="Cambria"/>
                <w:color w:val="auto"/>
                <w:sz w:val="24"/>
                <w:szCs w:val="24"/>
                <w:lang w:val="en-US"/>
              </w:rPr>
              <w:t>____</w:t>
            </w:r>
            <w:r w:rsidRPr="00282829">
              <w:rPr>
                <w:rStyle w:val="userinput1"/>
                <w:rFonts w:ascii="Cambria" w:hAnsi="Cambria"/>
                <w:color w:val="auto"/>
                <w:sz w:val="24"/>
                <w:szCs w:val="24"/>
              </w:rPr>
              <w:t xml:space="preserve">» </w:t>
            </w:r>
            <w:r w:rsidRPr="00282829">
              <w:rPr>
                <w:rStyle w:val="userinput1"/>
                <w:rFonts w:ascii="Cambria" w:hAnsi="Cambria"/>
                <w:color w:val="auto"/>
                <w:sz w:val="24"/>
                <w:szCs w:val="24"/>
                <w:lang w:val="en-US"/>
              </w:rPr>
              <w:t>____</w:t>
            </w:r>
            <w:r w:rsidRPr="00282829">
              <w:rPr>
                <w:rStyle w:val="userinput1"/>
                <w:rFonts w:ascii="Cambria" w:hAnsi="Cambria"/>
                <w:color w:val="auto"/>
                <w:sz w:val="24"/>
                <w:szCs w:val="24"/>
              </w:rPr>
              <w:t>_____</w:t>
            </w:r>
            <w:r>
              <w:rPr>
                <w:rStyle w:val="userinput1"/>
                <w:rFonts w:ascii="Cambria" w:hAnsi="Cambria"/>
                <w:color w:val="auto"/>
                <w:sz w:val="24"/>
                <w:szCs w:val="24"/>
              </w:rPr>
              <w:t xml:space="preserve"> 202_</w:t>
            </w:r>
            <w:r w:rsidRPr="00282829">
              <w:rPr>
                <w:rStyle w:val="userinput1"/>
                <w:rFonts w:ascii="Cambria" w:hAnsi="Cambria"/>
                <w:color w:val="auto"/>
                <w:sz w:val="24"/>
                <w:szCs w:val="24"/>
              </w:rPr>
              <w:t xml:space="preserve"> год</w:t>
            </w:r>
          </w:p>
        </w:tc>
      </w:tr>
    </w:tbl>
    <w:p w:rsidR="00282829" w:rsidRPr="00282829" w:rsidRDefault="00282829" w:rsidP="00282829">
      <w:pPr>
        <w:pStyle w:val="a4"/>
        <w:spacing w:before="0" w:after="0"/>
        <w:ind w:firstLine="720"/>
        <w:rPr>
          <w:rFonts w:ascii="Cambria" w:hAnsi="Cambria"/>
        </w:rPr>
      </w:pPr>
      <w:bookmarkStart w:id="0" w:name="_Hlk88656368"/>
      <w:bookmarkStart w:id="1" w:name="_Hlk86223898"/>
      <w:r w:rsidRPr="00282829">
        <w:rPr>
          <w:rFonts w:ascii="Cambria" w:hAnsi="Cambria"/>
          <w:b/>
          <w:bCs/>
        </w:rPr>
        <w:t>Товарищество с ограниченной ответственностью "</w:t>
      </w:r>
      <w:r>
        <w:rPr>
          <w:rFonts w:ascii="Cambria" w:hAnsi="Cambria"/>
          <w:b/>
          <w:bCs/>
          <w:lang w:val="ru-RU"/>
        </w:rPr>
        <w:t>___________</w:t>
      </w:r>
      <w:r w:rsidRPr="00282829">
        <w:rPr>
          <w:rFonts w:ascii="Cambria" w:hAnsi="Cambria"/>
          <w:b/>
          <w:bCs/>
        </w:rPr>
        <w:t>",</w:t>
      </w:r>
      <w:r w:rsidRPr="00282829">
        <w:rPr>
          <w:rFonts w:ascii="Cambria" w:hAnsi="Cambria"/>
          <w:bCs/>
        </w:rPr>
        <w:t xml:space="preserve"> </w:t>
      </w:r>
      <w:r w:rsidRPr="00282829">
        <w:rPr>
          <w:rFonts w:ascii="Cambria" w:eastAsia="Times New Roman" w:hAnsi="Cambria"/>
        </w:rPr>
        <w:t>именуем</w:t>
      </w:r>
      <w:r w:rsidRPr="00282829">
        <w:rPr>
          <w:rFonts w:ascii="Cambria" w:eastAsia="Times New Roman" w:hAnsi="Cambria"/>
          <w:lang w:val="ru-RU"/>
        </w:rPr>
        <w:t>ый</w:t>
      </w:r>
      <w:r w:rsidRPr="00282829">
        <w:rPr>
          <w:rFonts w:ascii="Cambria" w:eastAsia="Times New Roman" w:hAnsi="Cambria"/>
        </w:rPr>
        <w:t xml:space="preserve"> в дальнейшем </w:t>
      </w:r>
      <w:r w:rsidRPr="00282829">
        <w:rPr>
          <w:rFonts w:ascii="Cambria" w:eastAsia="Times New Roman" w:hAnsi="Cambria"/>
          <w:b/>
        </w:rPr>
        <w:t>«</w:t>
      </w:r>
      <w:r w:rsidRPr="00282829">
        <w:rPr>
          <w:rFonts w:ascii="Cambria" w:eastAsia="Times New Roman" w:hAnsi="Cambria"/>
        </w:rPr>
        <w:t>Заказчик</w:t>
      </w:r>
      <w:r w:rsidRPr="00282829">
        <w:rPr>
          <w:rFonts w:ascii="Cambria" w:eastAsia="Times New Roman" w:hAnsi="Cambria"/>
          <w:b/>
        </w:rPr>
        <w:t>»</w:t>
      </w:r>
      <w:r w:rsidRPr="00282829">
        <w:rPr>
          <w:rFonts w:ascii="Cambria" w:hAnsi="Cambria"/>
          <w:bCs/>
        </w:rPr>
        <w:t xml:space="preserve">, </w:t>
      </w:r>
      <w:r w:rsidRPr="00282829">
        <w:rPr>
          <w:rFonts w:ascii="Cambria" w:hAnsi="Cambria"/>
          <w:bCs/>
          <w:lang w:val="kk-KZ"/>
        </w:rPr>
        <w:t xml:space="preserve">в лице Директора </w:t>
      </w:r>
      <w:r>
        <w:rPr>
          <w:rFonts w:ascii="Cambria" w:hAnsi="Cambria"/>
          <w:bCs/>
          <w:lang w:val="kk-KZ"/>
        </w:rPr>
        <w:t>_____________,</w:t>
      </w:r>
      <w:r w:rsidRPr="00282829">
        <w:rPr>
          <w:rFonts w:ascii="Cambria" w:hAnsi="Cambria"/>
          <w:bCs/>
          <w:lang w:val="ru-RU"/>
        </w:rPr>
        <w:t xml:space="preserve"> </w:t>
      </w:r>
      <w:r w:rsidRPr="00282829">
        <w:rPr>
          <w:rFonts w:ascii="Cambria" w:hAnsi="Cambria"/>
          <w:bCs/>
        </w:rPr>
        <w:t>действующ</w:t>
      </w:r>
      <w:r w:rsidRPr="00282829">
        <w:rPr>
          <w:rFonts w:ascii="Cambria" w:hAnsi="Cambria"/>
          <w:bCs/>
          <w:lang w:val="ru-RU"/>
        </w:rPr>
        <w:t>его</w:t>
      </w:r>
      <w:r w:rsidRPr="00282829">
        <w:rPr>
          <w:rFonts w:ascii="Cambria" w:hAnsi="Cambria"/>
          <w:bCs/>
        </w:rPr>
        <w:t xml:space="preserve"> на основании </w:t>
      </w:r>
      <w:r>
        <w:rPr>
          <w:rFonts w:ascii="Cambria" w:hAnsi="Cambria"/>
          <w:bCs/>
          <w:lang w:val="kk-KZ"/>
        </w:rPr>
        <w:t>________</w:t>
      </w:r>
      <w:r w:rsidRPr="00282829">
        <w:rPr>
          <w:rFonts w:ascii="Cambria" w:hAnsi="Cambria"/>
          <w:bCs/>
        </w:rPr>
        <w:t>, с одной стороны</w:t>
      </w:r>
      <w:r w:rsidRPr="00282829">
        <w:rPr>
          <w:rFonts w:ascii="Cambria" w:hAnsi="Cambria"/>
        </w:rPr>
        <w:t xml:space="preserve">, </w:t>
      </w:r>
      <w:bookmarkEnd w:id="0"/>
      <w:r w:rsidRPr="00282829">
        <w:rPr>
          <w:rFonts w:ascii="Cambria" w:hAnsi="Cambria"/>
        </w:rPr>
        <w:t>и</w:t>
      </w:r>
    </w:p>
    <w:bookmarkEnd w:id="1"/>
    <w:p w:rsidR="00282829" w:rsidRPr="00282829" w:rsidRDefault="00282829" w:rsidP="00282829">
      <w:pPr>
        <w:tabs>
          <w:tab w:val="left" w:pos="567"/>
        </w:tabs>
        <w:spacing w:after="0" w:line="240" w:lineRule="auto"/>
        <w:rPr>
          <w:rFonts w:ascii="Cambria" w:hAnsi="Cambria"/>
          <w:bCs/>
          <w:sz w:val="24"/>
          <w:szCs w:val="24"/>
          <w:shd w:val="clear" w:color="auto" w:fill="FFFFFF"/>
        </w:rPr>
      </w:pPr>
      <w:r w:rsidRPr="00282829">
        <w:rPr>
          <w:rFonts w:ascii="Cambria" w:eastAsia="Times New Roman" w:hAnsi="Cambria"/>
          <w:b/>
          <w:bCs/>
          <w:sz w:val="24"/>
          <w:szCs w:val="24"/>
          <w:shd w:val="clear" w:color="auto" w:fill="FFFFFF"/>
          <w:lang w:val="x-none" w:eastAsia="ru-RU"/>
        </w:rPr>
        <w:tab/>
        <w:t xml:space="preserve">_____________________, </w:t>
      </w:r>
      <w:r w:rsidRPr="00282829">
        <w:rPr>
          <w:rFonts w:ascii="Cambria" w:hAnsi="Cambria"/>
          <w:bCs/>
          <w:sz w:val="24"/>
          <w:szCs w:val="24"/>
          <w:shd w:val="clear" w:color="auto" w:fill="FFFFFF"/>
        </w:rPr>
        <w:t>гражданин</w:t>
      </w:r>
      <w:r w:rsidRPr="00282829">
        <w:rPr>
          <w:rFonts w:ascii="Cambria" w:eastAsia="Times New Roman" w:hAnsi="Cambria"/>
          <w:bCs/>
          <w:sz w:val="24"/>
          <w:szCs w:val="24"/>
          <w:shd w:val="clear" w:color="auto" w:fill="FFFFFF"/>
          <w:lang w:eastAsia="ru-RU"/>
        </w:rPr>
        <w:t xml:space="preserve"> Республики Казахстан </w:t>
      </w:r>
      <w:r w:rsidRPr="00282829">
        <w:rPr>
          <w:rFonts w:ascii="Cambria" w:hAnsi="Cambria"/>
          <w:bCs/>
          <w:sz w:val="24"/>
          <w:szCs w:val="24"/>
          <w:shd w:val="clear" w:color="auto" w:fill="FFFFFF"/>
        </w:rPr>
        <w:t xml:space="preserve">действующий как физическое лицо, именуемое в дальнейшем «Исполнитель» </w:t>
      </w:r>
      <w:r w:rsidRPr="00282829">
        <w:rPr>
          <w:rFonts w:ascii="Cambria" w:eastAsia="Times New Roman" w:hAnsi="Cambria"/>
          <w:bCs/>
          <w:sz w:val="24"/>
          <w:szCs w:val="24"/>
          <w:shd w:val="clear" w:color="auto" w:fill="FFFFFF"/>
          <w:lang w:eastAsia="ru-RU"/>
        </w:rPr>
        <w:t>ИИН: ___________,</w:t>
      </w:r>
      <w:r w:rsidRPr="00282829">
        <w:rPr>
          <w:rFonts w:ascii="Cambria" w:hAnsi="Cambria"/>
          <w:bCs/>
          <w:sz w:val="24"/>
          <w:szCs w:val="24"/>
          <w:shd w:val="clear" w:color="auto" w:fill="FFFFFF"/>
        </w:rPr>
        <w:t xml:space="preserve"> проживающий по адресу г.</w:t>
      </w:r>
      <w:r w:rsidRPr="00282829">
        <w:rPr>
          <w:rFonts w:ascii="Cambria" w:hAnsi="Cambria"/>
          <w:bCs/>
          <w:sz w:val="24"/>
          <w:szCs w:val="24"/>
          <w:shd w:val="clear" w:color="auto" w:fill="FFFFFF"/>
          <w:lang w:val="kk-KZ"/>
        </w:rPr>
        <w:t xml:space="preserve"> </w:t>
      </w:r>
      <w:r>
        <w:rPr>
          <w:rFonts w:ascii="Cambria" w:hAnsi="Cambria"/>
          <w:bCs/>
          <w:sz w:val="24"/>
          <w:szCs w:val="24"/>
          <w:shd w:val="clear" w:color="auto" w:fill="FFFFFF"/>
        </w:rPr>
        <w:t>____________</w:t>
      </w:r>
      <w:r w:rsidRPr="00282829">
        <w:rPr>
          <w:rFonts w:ascii="Cambria" w:hAnsi="Cambria"/>
          <w:bCs/>
          <w:sz w:val="24"/>
          <w:szCs w:val="24"/>
          <w:shd w:val="clear" w:color="auto" w:fill="FFFFFF"/>
        </w:rPr>
        <w:t>, ________________________________.</w:t>
      </w:r>
    </w:p>
    <w:p w:rsidR="00282829" w:rsidRPr="00282829" w:rsidRDefault="00282829" w:rsidP="00282829">
      <w:pPr>
        <w:tabs>
          <w:tab w:val="left" w:pos="567"/>
        </w:tabs>
        <w:spacing w:after="0" w:line="240" w:lineRule="auto"/>
        <w:rPr>
          <w:rFonts w:ascii="Cambria" w:hAnsi="Cambria"/>
          <w:sz w:val="24"/>
          <w:szCs w:val="24"/>
          <w:shd w:val="clear" w:color="auto" w:fill="FFFFFF"/>
        </w:rPr>
      </w:pPr>
      <w:r>
        <w:rPr>
          <w:rFonts w:ascii="Cambria" w:hAnsi="Cambria"/>
          <w:sz w:val="24"/>
          <w:szCs w:val="24"/>
          <w:shd w:val="clear" w:color="auto" w:fill="FFFFFF"/>
        </w:rPr>
        <w:tab/>
        <w:t>с</w:t>
      </w:r>
      <w:r w:rsidRPr="00282829">
        <w:rPr>
          <w:rFonts w:ascii="Cambria" w:hAnsi="Cambria"/>
          <w:sz w:val="24"/>
          <w:szCs w:val="24"/>
          <w:shd w:val="clear" w:color="auto" w:fill="FFFFFF"/>
        </w:rPr>
        <w:t xml:space="preserve">овместно именуемые – Стороны, а по отдельности – Сторона, заключили настоящее Соглашение </w:t>
      </w:r>
      <w:r w:rsidRPr="00282829">
        <w:rPr>
          <w:rFonts w:ascii="Cambria" w:hAnsi="Cambria"/>
          <w:sz w:val="24"/>
          <w:szCs w:val="24"/>
        </w:rPr>
        <w:t>о неразглашении конфиденциальной информации</w:t>
      </w:r>
      <w:r w:rsidRPr="00282829">
        <w:rPr>
          <w:rFonts w:ascii="Cambria" w:hAnsi="Cambria"/>
          <w:sz w:val="24"/>
          <w:szCs w:val="24"/>
          <w:shd w:val="clear" w:color="auto" w:fill="FFFFFF"/>
        </w:rPr>
        <w:t xml:space="preserve"> (далее - Соглашение) о нижеследующем:</w:t>
      </w:r>
    </w:p>
    <w:p w:rsidR="00282829" w:rsidRPr="00282829" w:rsidRDefault="00282829" w:rsidP="00282829">
      <w:pPr>
        <w:pStyle w:val="a3"/>
        <w:numPr>
          <w:ilvl w:val="0"/>
          <w:numId w:val="1"/>
        </w:numPr>
        <w:tabs>
          <w:tab w:val="left" w:pos="567"/>
        </w:tabs>
        <w:spacing w:before="120" w:after="120" w:line="240" w:lineRule="auto"/>
        <w:ind w:left="0" w:firstLine="0"/>
        <w:contextualSpacing w:val="0"/>
        <w:jc w:val="center"/>
        <w:rPr>
          <w:rFonts w:ascii="Cambria" w:hAnsi="Cambria"/>
          <w:b/>
          <w:sz w:val="24"/>
          <w:szCs w:val="24"/>
          <w:shd w:val="clear" w:color="auto" w:fill="FFFFFF"/>
        </w:rPr>
      </w:pPr>
      <w:r w:rsidRPr="00282829">
        <w:rPr>
          <w:rFonts w:ascii="Cambria" w:hAnsi="Cambria"/>
          <w:b/>
          <w:sz w:val="24"/>
          <w:szCs w:val="24"/>
          <w:shd w:val="clear" w:color="auto" w:fill="FFFFFF"/>
        </w:rPr>
        <w:t>ТЕРМИНЫ И ИХ ОПРЕДЕЛЕНИЯ</w:t>
      </w:r>
    </w:p>
    <w:p w:rsidR="00282829" w:rsidRPr="00282829" w:rsidRDefault="00282829" w:rsidP="00282829">
      <w:pPr>
        <w:pStyle w:val="a4"/>
        <w:numPr>
          <w:ilvl w:val="0"/>
          <w:numId w:val="2"/>
        </w:numPr>
        <w:tabs>
          <w:tab w:val="left" w:pos="567"/>
        </w:tabs>
        <w:spacing w:before="0" w:after="0"/>
        <w:ind w:left="0" w:firstLine="0"/>
        <w:rPr>
          <w:rFonts w:ascii="Cambria" w:hAnsi="Cambria"/>
        </w:rPr>
      </w:pPr>
      <w:r w:rsidRPr="00282829">
        <w:rPr>
          <w:rFonts w:ascii="Cambria" w:hAnsi="Cambria"/>
        </w:rPr>
        <w:t>Для целей Соглашения используются понятия (термины, определения), которые при изложении по тексту с заглавных букв означают нижеследующее:</w:t>
      </w:r>
    </w:p>
    <w:p w:rsidR="00282829" w:rsidRPr="00282829" w:rsidRDefault="00282829" w:rsidP="00282829">
      <w:pPr>
        <w:pStyle w:val="a4"/>
        <w:numPr>
          <w:ilvl w:val="0"/>
          <w:numId w:val="3"/>
        </w:numPr>
        <w:tabs>
          <w:tab w:val="left" w:pos="567"/>
        </w:tabs>
        <w:spacing w:before="0" w:after="0"/>
        <w:ind w:left="0" w:firstLine="0"/>
        <w:rPr>
          <w:rFonts w:ascii="Cambria" w:hAnsi="Cambria"/>
        </w:rPr>
      </w:pPr>
      <w:r w:rsidRPr="00282829">
        <w:rPr>
          <w:rFonts w:ascii="Cambria" w:hAnsi="Cambria"/>
          <w:b/>
        </w:rPr>
        <w:t>Информация</w:t>
      </w:r>
      <w:r w:rsidRPr="00282829">
        <w:rPr>
          <w:rFonts w:ascii="Cambria" w:hAnsi="Cambria"/>
        </w:rPr>
        <w:t xml:space="preserve"> – сведения (сообщения, данные) о лицах, предметах, фактах, событиях, явлениях и процессах независимо от формы их представления;</w:t>
      </w:r>
    </w:p>
    <w:p w:rsidR="00282829" w:rsidRPr="00282829" w:rsidRDefault="00282829" w:rsidP="00282829">
      <w:pPr>
        <w:pStyle w:val="a4"/>
        <w:numPr>
          <w:ilvl w:val="0"/>
          <w:numId w:val="3"/>
        </w:numPr>
        <w:tabs>
          <w:tab w:val="left" w:pos="567"/>
        </w:tabs>
        <w:spacing w:before="0" w:after="0"/>
        <w:ind w:left="0" w:firstLine="0"/>
        <w:rPr>
          <w:rFonts w:ascii="Cambria" w:hAnsi="Cambria"/>
        </w:rPr>
      </w:pPr>
      <w:r w:rsidRPr="00282829">
        <w:rPr>
          <w:rFonts w:ascii="Cambria" w:hAnsi="Cambria"/>
          <w:b/>
        </w:rPr>
        <w:t>Документ </w:t>
      </w:r>
      <w:r w:rsidRPr="00282829">
        <w:rPr>
          <w:rFonts w:ascii="Cambria" w:hAnsi="Cambria"/>
        </w:rPr>
        <w:t>– зафиксированный на различных видах материальных носителей (бумажном носителе, электронном носителе, фото/кино/аудио/видеопленке) Информация с реквизитами, позволяющими ее идентифицировать, созданная, полученная и сохраняемая Заказчиком, Исполнителем или иным лицом в доказательных, справочных и/или иных целях в процессе выполнения обязательств;</w:t>
      </w:r>
    </w:p>
    <w:p w:rsidR="00282829" w:rsidRPr="00282829" w:rsidRDefault="00282829" w:rsidP="00282829">
      <w:pPr>
        <w:pStyle w:val="a4"/>
        <w:numPr>
          <w:ilvl w:val="0"/>
          <w:numId w:val="3"/>
        </w:numPr>
        <w:tabs>
          <w:tab w:val="left" w:pos="567"/>
        </w:tabs>
        <w:spacing w:before="0" w:after="0"/>
        <w:ind w:left="0" w:firstLine="0"/>
        <w:rPr>
          <w:rFonts w:ascii="Cambria" w:hAnsi="Cambria"/>
        </w:rPr>
      </w:pPr>
      <w:r w:rsidRPr="00282829">
        <w:rPr>
          <w:rFonts w:ascii="Cambria" w:hAnsi="Cambria"/>
          <w:b/>
        </w:rPr>
        <w:t xml:space="preserve">Нераскрытая информация </w:t>
      </w:r>
      <w:r w:rsidRPr="00282829">
        <w:rPr>
          <w:rFonts w:ascii="Cambria" w:hAnsi="Cambria"/>
        </w:rPr>
        <w:t>- Информация, которая неизвестна Третьим лицам, являющаяся технической, организационная и/или коммерческой Информацией, в том числе секреты производства (ноу-хау), которой Заказчик правомерно обладает и/или которую вправе защищать от незаконного использования при соблюдении условий, установленных пунктом 1 статьи 126 Гражданского Кодекса Республики Казахстан;</w:t>
      </w:r>
    </w:p>
    <w:p w:rsidR="00282829" w:rsidRPr="00282829" w:rsidRDefault="00282829" w:rsidP="00282829">
      <w:pPr>
        <w:pStyle w:val="a4"/>
        <w:numPr>
          <w:ilvl w:val="0"/>
          <w:numId w:val="3"/>
        </w:numPr>
        <w:tabs>
          <w:tab w:val="left" w:pos="567"/>
        </w:tabs>
        <w:spacing w:before="0" w:after="0"/>
        <w:ind w:left="0" w:firstLine="0"/>
        <w:rPr>
          <w:rFonts w:ascii="Cambria" w:hAnsi="Cambria"/>
        </w:rPr>
      </w:pPr>
      <w:r w:rsidRPr="00282829">
        <w:rPr>
          <w:rFonts w:ascii="Cambria" w:hAnsi="Cambria"/>
          <w:b/>
        </w:rPr>
        <w:t xml:space="preserve">Коммерческая тайна </w:t>
      </w:r>
      <w:r w:rsidRPr="00282829">
        <w:rPr>
          <w:rFonts w:ascii="Cambria" w:hAnsi="Cambria"/>
        </w:rPr>
        <w:t>- Информация, определяемая и охраняемая Заказчиком, свободный Доступ на законном основании к которой имеет ограниченный круг лиц, разглашение, получение, использование которой может нанести ущерб его интересам;</w:t>
      </w:r>
    </w:p>
    <w:p w:rsidR="00282829" w:rsidRPr="00282829" w:rsidRDefault="00282829" w:rsidP="00282829">
      <w:pPr>
        <w:pStyle w:val="a4"/>
        <w:numPr>
          <w:ilvl w:val="0"/>
          <w:numId w:val="3"/>
        </w:numPr>
        <w:tabs>
          <w:tab w:val="left" w:pos="567"/>
        </w:tabs>
        <w:spacing w:before="0" w:after="0"/>
        <w:ind w:left="0" w:firstLine="0"/>
        <w:rPr>
          <w:rFonts w:ascii="Cambria" w:hAnsi="Cambria"/>
        </w:rPr>
      </w:pPr>
      <w:r w:rsidRPr="00282829">
        <w:rPr>
          <w:rFonts w:ascii="Cambria" w:hAnsi="Cambria"/>
          <w:b/>
        </w:rPr>
        <w:t xml:space="preserve">Персональные данные </w:t>
      </w:r>
      <w:r w:rsidRPr="00282829">
        <w:rPr>
          <w:rFonts w:ascii="Cambria" w:hAnsi="Cambria"/>
        </w:rPr>
        <w:t>-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в том числе, но, не ограничиваясь, сведения о фактах, событиях и обстоятельствах частной жизни исполнителей и иных иных лиц, связанных с Заказчиком гражданско-правовыми и (или) иными правоотношениями, позволяющие идентифицировать их личность. Персональные данные ограниченного доступа относятся к Конфиденциальной информации, за исключением случаев, когда необходимо их раскрытие в соответствии с законодательством и (или) с письменного согласия Заказчика (уполномоченного им лица) (например, предоставление информации об аффилированных лицах и т.п.). Обработка Персональных данных, содержащихся в Конфиденциальных документах, осуществляется в соответствии с актом Заказчика, устанавливающим в соответствии с законодательством порядок сбора, обработки и защиты Персональных данных;</w:t>
      </w:r>
    </w:p>
    <w:p w:rsidR="00282829" w:rsidRPr="00282829" w:rsidRDefault="00282829" w:rsidP="00282829">
      <w:pPr>
        <w:pStyle w:val="a4"/>
        <w:numPr>
          <w:ilvl w:val="0"/>
          <w:numId w:val="3"/>
        </w:numPr>
        <w:tabs>
          <w:tab w:val="left" w:pos="567"/>
        </w:tabs>
        <w:spacing w:before="0" w:after="0"/>
        <w:ind w:left="0" w:firstLine="0"/>
        <w:rPr>
          <w:rFonts w:ascii="Cambria" w:hAnsi="Cambria"/>
        </w:rPr>
      </w:pPr>
      <w:r w:rsidRPr="00282829">
        <w:rPr>
          <w:rFonts w:ascii="Cambria" w:hAnsi="Cambria"/>
          <w:b/>
        </w:rPr>
        <w:t xml:space="preserve">Конфиденциальная информация </w:t>
      </w:r>
      <w:r w:rsidRPr="00282829">
        <w:rPr>
          <w:rFonts w:ascii="Cambria" w:hAnsi="Cambria"/>
        </w:rPr>
        <w:t xml:space="preserve">– все виды Информации, в том числе Нераскрытая информация, Коммерческая тайна, а также банковская, налоговая, </w:t>
      </w:r>
      <w:r w:rsidRPr="00282829">
        <w:rPr>
          <w:rFonts w:ascii="Cambria" w:hAnsi="Cambria"/>
        </w:rPr>
        <w:lastRenderedPageBreak/>
        <w:t>нотариальная, врачебная, личная, адвокатская тайна, в том числе и информация, полученная при использовании электронной цифровой подписи Заказчика, в отношении которой в соответствии с законодательством, Соглашением, внутренними актами Заказчика ограничен доступ (установлена конфиденциальность), то есть установлено обязательное для выполнения лицом (Исполнителем), получившим Доступ (Допуск) к данной Информации, требование не передавать (не разглашать) такую Информацию Третьим лицам без письменного согласия Заказчика. К Конфиденциальной информации относятся</w:t>
      </w:r>
      <w:r w:rsidRPr="00282829">
        <w:rPr>
          <w:rStyle w:val="userinput1"/>
          <w:rFonts w:ascii="Cambria" w:hAnsi="Cambria"/>
          <w:color w:val="auto"/>
        </w:rPr>
        <w:t>:</w:t>
      </w:r>
      <w:r w:rsidRPr="00282829">
        <w:rPr>
          <w:rFonts w:ascii="Cambria" w:hAnsi="Cambria"/>
        </w:rPr>
        <w:t xml:space="preserve"> </w:t>
      </w:r>
    </w:p>
    <w:p w:rsidR="00282829" w:rsidRPr="00282829" w:rsidRDefault="00282829" w:rsidP="00282829">
      <w:pPr>
        <w:pStyle w:val="a4"/>
        <w:numPr>
          <w:ilvl w:val="0"/>
          <w:numId w:val="4"/>
        </w:numPr>
        <w:tabs>
          <w:tab w:val="left" w:pos="567"/>
        </w:tabs>
        <w:spacing w:before="0" w:after="0"/>
        <w:ind w:left="0" w:firstLine="0"/>
        <w:rPr>
          <w:rStyle w:val="a5"/>
          <w:rFonts w:ascii="Cambria" w:hAnsi="Cambria"/>
          <w:i w:val="0"/>
          <w:iCs w:val="0"/>
        </w:rPr>
      </w:pPr>
      <w:r w:rsidRPr="00282829">
        <w:rPr>
          <w:rStyle w:val="a5"/>
          <w:rFonts w:ascii="Cambria" w:hAnsi="Cambria"/>
          <w:i w:val="0"/>
        </w:rPr>
        <w:t>Сведения и документы об организации управления, включая, но не ограничиваясь:</w:t>
      </w:r>
      <w:r w:rsidRPr="00282829">
        <w:rPr>
          <w:rStyle w:val="userinput1"/>
          <w:rFonts w:ascii="Cambria" w:hAnsi="Cambria"/>
          <w:iCs/>
          <w:color w:val="auto"/>
        </w:rPr>
        <w:t> </w:t>
      </w:r>
      <w:r w:rsidRPr="00282829">
        <w:rPr>
          <w:rStyle w:val="a5"/>
          <w:rFonts w:ascii="Cambria" w:hAnsi="Cambria"/>
          <w:i w:val="0"/>
        </w:rPr>
        <w:t>учредительный договор, структура организации</w:t>
      </w:r>
      <w:r w:rsidRPr="00282829">
        <w:rPr>
          <w:rStyle w:val="a5"/>
          <w:rFonts w:ascii="Cambria" w:hAnsi="Cambria"/>
          <w:i w:val="0"/>
          <w:lang w:val="ru-RU"/>
        </w:rPr>
        <w:t>, решения исполнительного органа, решение высшего исполнительного органа (решения учредителей), - Содержание учредительных документов Заказчика, сведения о применяемых оригинальных методах управления, сведения о подготовке, принятии и исполнении отдельных решений Заказчика по производственным, научно-техническим, коммерческим, организационным и иным вопросам сведения о фактах проведения, целях, предмете и результатах совещаний и заседаний органов управления</w:t>
      </w:r>
      <w:r w:rsidRPr="00282829">
        <w:rPr>
          <w:rStyle w:val="a5"/>
          <w:rFonts w:ascii="Cambria" w:hAnsi="Cambria"/>
          <w:i w:val="0"/>
        </w:rPr>
        <w:t>;</w:t>
      </w:r>
    </w:p>
    <w:p w:rsidR="00282829" w:rsidRPr="00282829" w:rsidRDefault="00282829" w:rsidP="00282829">
      <w:pPr>
        <w:pStyle w:val="a4"/>
        <w:numPr>
          <w:ilvl w:val="0"/>
          <w:numId w:val="4"/>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Бизнес-планы, планы производственной деятельности;</w:t>
      </w:r>
    </w:p>
    <w:p w:rsidR="00282829" w:rsidRPr="00282829" w:rsidRDefault="00282829" w:rsidP="00282829">
      <w:pPr>
        <w:pStyle w:val="a4"/>
        <w:numPr>
          <w:ilvl w:val="0"/>
          <w:numId w:val="4"/>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Финансово-экономические прогнозы;</w:t>
      </w:r>
    </w:p>
    <w:p w:rsidR="00282829" w:rsidRPr="00282829" w:rsidRDefault="00282829" w:rsidP="00282829">
      <w:pPr>
        <w:pStyle w:val="a4"/>
        <w:numPr>
          <w:ilvl w:val="0"/>
          <w:numId w:val="4"/>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Сведения о планах расширения или свертывания отдельных видов деятельности;</w:t>
      </w:r>
    </w:p>
    <w:p w:rsidR="00282829" w:rsidRPr="00282829" w:rsidRDefault="00282829" w:rsidP="00282829">
      <w:pPr>
        <w:pStyle w:val="a4"/>
        <w:numPr>
          <w:ilvl w:val="0"/>
          <w:numId w:val="4"/>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 xml:space="preserve"> Сведения о планах инвестиций, закупок и продаж;</w:t>
      </w:r>
    </w:p>
    <w:p w:rsidR="00282829" w:rsidRPr="00282829" w:rsidRDefault="00282829" w:rsidP="00282829">
      <w:pPr>
        <w:pStyle w:val="a4"/>
        <w:numPr>
          <w:ilvl w:val="0"/>
          <w:numId w:val="4"/>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Сведения о направлениях маркетинговых исследований, результатах изучения рынка, содержащих оценки состояния и перспективы развития рыночной конъюнктуры;</w:t>
      </w:r>
    </w:p>
    <w:p w:rsidR="00282829" w:rsidRPr="00282829" w:rsidRDefault="00282829" w:rsidP="00282829">
      <w:pPr>
        <w:pStyle w:val="a4"/>
        <w:numPr>
          <w:ilvl w:val="0"/>
          <w:numId w:val="4"/>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Сведения об организации основной Исполнителя;</w:t>
      </w:r>
    </w:p>
    <w:p w:rsidR="00282829" w:rsidRPr="00282829" w:rsidRDefault="00282829" w:rsidP="00282829">
      <w:pPr>
        <w:pStyle w:val="a4"/>
        <w:numPr>
          <w:ilvl w:val="0"/>
          <w:numId w:val="4"/>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Акты Заказчика с грифом конфиденциальности;</w:t>
      </w:r>
    </w:p>
    <w:p w:rsidR="00282829" w:rsidRPr="00282829" w:rsidRDefault="00282829" w:rsidP="00282829">
      <w:pPr>
        <w:pStyle w:val="a4"/>
        <w:numPr>
          <w:ilvl w:val="0"/>
          <w:numId w:val="4"/>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Штатное расписание;</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Трудовые договоры, договоры гражданско-правового характера с персоналом;</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Взаимоотношения Заказчика с государственными органами власти и управления, которые в силу установленных правил и (или) интересах Заказчика не должны носить публичный характер (письма, предписания, заключения и т.д.).</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Состав имущества, как находящегося в собственности Заказчика, так и временно арендуемого им;</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о репутации персонала Заказчика (собственная оценка Департамента по управлению человеческими ресурсами или службы безопасности);</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о месте жительства, номерах домашнего и других телефонов сотрудников Заказчика;</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о персональной ответственности исполнителей.</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содержащие в себе фактические данные и выводы о деятельности Заказчика;</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 xml:space="preserve"> Сведения об эффективности коммерческой деятельности;</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Наличие денег на расчетном счете и в кассе Заказчика, их размер, а также все движения денег (в том числе предполагаемые);</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Балансовые итоги деятельности Заказчика за любой период (в том числе сальдо баланса, сводные суммы кредиторской и дебиторской задолженности, сальдо счета прибыли и убытков);</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содержащиеся в бухгалтерском учете;</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 xml:space="preserve"> Сведения о финансовых операциях;</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lastRenderedPageBreak/>
        <w:t>Сведения о методах расчета, структуре, уровне цен на услуги и/или товары, оказываемые и/или производимые Заказчиком;</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 xml:space="preserve"> Объем выполняемых Заказчиком работ (оборота);</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Размер дохода;</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Направления и порядок использования дохода Заказчика;</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Размер расходов Заказчика, связанных с его деятельностью;</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 xml:space="preserve"> Размер кредитов, которые получил или собирается получить Заказчик;</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о должниках по договорам (в общей сумме и отдельности), размерах их задолженности;</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о задолженности Заказчика;</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о фонде оплаты труда, фонде премирования, должностных окладах и иных вознаграждения, о порядке и условиях их выплат.</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Взаимоотношения Заказчика со своими партнерами, носящими индивидуальный характер (договоры, деловая переписка, акты сверок и т.д.);</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о подготовке и результатах проведения переговоров с деловыми партнерами (соглашения, переписка, протоколы намерений и т.д.);</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о целях, задачах и тактике переговоров с деловыми партнерами;</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о содержании переговоров Заказчика с третьими лицами по любым вопросам сотрудничества (в том числе о намерении сторон заключить сделку, либо прекратить, либо продлить ее);</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Наименование (Базы данных) фирм-контрагентов;</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Систематизированные сведения о внутренних и зарубежных заказчиках, подрядчиках, поставщиках, клиентах, потребителях, покупателях, компаньонах, спонсорах, посредниках и других партнерах деловых отношений Заказчика, а также о его конкурентах, которые не содержатся в открытых источниках (справочниках, каталогах и др.);</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Условия контрактов, платежей;</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Обязательства Заказчика и третьих лиц друг перед другом по заключенным договорам;</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Порядок, технологии и принципы проведения операций, осуществляемых Заказчиком в сфере своей деятельности;</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и результаты разработках по модификации и модернизации ранее известных технологий, процессов;</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Цели, задачи, программы деятельности;</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Характеристики создаваемых объектов и параметров разрабатываемых технологических процессов;</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Аналитические и графические зависимости, отражающие найденные закономерности и взаимосвязи;</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об особенностях конструкторско-технологических, технических решений, дающих положительный эффект;</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о применяемых и перспективных методах управления производством, иными структурами, которые могут составлять объекты ноу-хау;</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Данные об условиях проводимых экспериментов;</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о применяемых Заказчиком оригинальных методах изучения рынка;</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о применяемых оригинальных методах осуществления продаж;</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Сведения о рыночной стратегии;</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lang w:val="ru-RU"/>
        </w:rPr>
        <w:t xml:space="preserve">Вся иная информация, которая была оглашена Заказчиком прямо и/или косвенно Исполнителю в письменной и/или устной форме;  </w:t>
      </w:r>
    </w:p>
    <w:p w:rsidR="00282829" w:rsidRPr="00282829" w:rsidRDefault="00282829" w:rsidP="00282829">
      <w:pPr>
        <w:pStyle w:val="a4"/>
        <w:numPr>
          <w:ilvl w:val="0"/>
          <w:numId w:val="4"/>
        </w:numPr>
        <w:tabs>
          <w:tab w:val="left" w:pos="851"/>
        </w:tabs>
        <w:spacing w:before="0" w:after="0"/>
        <w:ind w:left="0" w:firstLine="0"/>
        <w:rPr>
          <w:rStyle w:val="a5"/>
          <w:rFonts w:ascii="Cambria" w:hAnsi="Cambria"/>
          <w:i w:val="0"/>
          <w:iCs w:val="0"/>
        </w:rPr>
      </w:pPr>
      <w:r w:rsidRPr="00282829">
        <w:rPr>
          <w:rStyle w:val="a5"/>
          <w:rFonts w:ascii="Cambria" w:hAnsi="Cambria"/>
          <w:i w:val="0"/>
        </w:rPr>
        <w:t xml:space="preserve">Все цифровые пароли, установенные Заказчиком на выдаваемый Робтнику технический инвентарь. </w:t>
      </w:r>
    </w:p>
    <w:p w:rsidR="00282829" w:rsidRPr="00282829" w:rsidRDefault="00282829" w:rsidP="00282829">
      <w:pPr>
        <w:pStyle w:val="a4"/>
        <w:numPr>
          <w:ilvl w:val="0"/>
          <w:numId w:val="5"/>
        </w:numPr>
        <w:tabs>
          <w:tab w:val="left" w:pos="567"/>
        </w:tabs>
        <w:spacing w:before="0" w:after="0"/>
        <w:ind w:left="0" w:firstLine="0"/>
        <w:rPr>
          <w:rFonts w:ascii="Cambria" w:hAnsi="Cambria"/>
          <w:lang w:val="ru-RU"/>
        </w:rPr>
      </w:pPr>
      <w:r w:rsidRPr="00282829">
        <w:rPr>
          <w:rStyle w:val="a5"/>
          <w:rFonts w:ascii="Cambria" w:hAnsi="Cambria"/>
          <w:b/>
          <w:i w:val="0"/>
          <w:lang w:val="ru-RU"/>
        </w:rPr>
        <w:lastRenderedPageBreak/>
        <w:t xml:space="preserve">Инсайдерская информация </w:t>
      </w:r>
      <w:r w:rsidRPr="00282829">
        <w:rPr>
          <w:rStyle w:val="a5"/>
          <w:rFonts w:ascii="Cambria" w:hAnsi="Cambria"/>
          <w:i w:val="0"/>
          <w:lang w:val="ru-RU"/>
        </w:rPr>
        <w:t>- существенная информация о деятельности Заказчика, которая не является общедоступной и раскрытие которой может оказать существенное влияние на деятельность Заказчика и/или повлечь за собой негативные последствия для финансового состояния Заказчика, а также нанести убытки, включая реальный ущерб, потерянную прибыль и ущерб деловой репутации Заказчика.</w:t>
      </w:r>
    </w:p>
    <w:p w:rsidR="00282829" w:rsidRPr="00282829" w:rsidRDefault="00282829" w:rsidP="00282829">
      <w:pPr>
        <w:pStyle w:val="a4"/>
        <w:numPr>
          <w:ilvl w:val="0"/>
          <w:numId w:val="5"/>
        </w:numPr>
        <w:tabs>
          <w:tab w:val="left" w:pos="567"/>
        </w:tabs>
        <w:spacing w:before="0" w:after="0"/>
        <w:ind w:left="0" w:firstLine="0"/>
        <w:rPr>
          <w:rFonts w:ascii="Cambria" w:hAnsi="Cambria"/>
          <w:lang w:val="ru-RU"/>
        </w:rPr>
      </w:pPr>
      <w:r w:rsidRPr="00282829">
        <w:rPr>
          <w:rFonts w:ascii="Cambria" w:hAnsi="Cambria"/>
          <w:b/>
        </w:rPr>
        <w:t xml:space="preserve">Конфиденциальный документ </w:t>
      </w:r>
      <w:r w:rsidRPr="00282829">
        <w:rPr>
          <w:rFonts w:ascii="Cambria" w:hAnsi="Cambria"/>
        </w:rPr>
        <w:t>– Документ, содержащий Конфиденциальную информацию, или Документ, созданный на основании Конфиденциальной информации;</w:t>
      </w:r>
    </w:p>
    <w:p w:rsidR="00282829" w:rsidRPr="00282829" w:rsidRDefault="00282829" w:rsidP="00282829">
      <w:pPr>
        <w:pStyle w:val="a4"/>
        <w:numPr>
          <w:ilvl w:val="0"/>
          <w:numId w:val="5"/>
        </w:numPr>
        <w:tabs>
          <w:tab w:val="left" w:pos="567"/>
        </w:tabs>
        <w:spacing w:before="0" w:after="0"/>
        <w:ind w:left="0" w:firstLine="0"/>
        <w:rPr>
          <w:rFonts w:ascii="Cambria" w:hAnsi="Cambria"/>
          <w:lang w:val="ru-RU"/>
        </w:rPr>
      </w:pPr>
      <w:r w:rsidRPr="00282829">
        <w:rPr>
          <w:rFonts w:ascii="Cambria" w:hAnsi="Cambria"/>
          <w:b/>
        </w:rPr>
        <w:t>Допуск</w:t>
      </w:r>
      <w:r w:rsidRPr="00282829">
        <w:rPr>
          <w:rFonts w:ascii="Cambria" w:hAnsi="Cambria"/>
        </w:rPr>
        <w:t xml:space="preserve"> – оформление права Исполнителя на Доступ к Конфиденциальной информации (любой ее части), в форме и в пределах, определяемых Заказчиком, и на условиях, что Исполнитель хранит в тайне эти сведения, не раскрывает Третьим лицам, создает надлежащие условия для охраны такой информации и не использует их любым другим способом, кроме как это определено Соглашением и (или) письменным согласием (разрешением) Заказчика или уполномоченного им лица;</w:t>
      </w:r>
    </w:p>
    <w:p w:rsidR="00282829" w:rsidRPr="00282829" w:rsidRDefault="00282829" w:rsidP="00282829">
      <w:pPr>
        <w:pStyle w:val="a4"/>
        <w:numPr>
          <w:ilvl w:val="0"/>
          <w:numId w:val="5"/>
        </w:numPr>
        <w:tabs>
          <w:tab w:val="left" w:pos="567"/>
        </w:tabs>
        <w:spacing w:before="0" w:after="0"/>
        <w:ind w:left="0" w:firstLine="0"/>
        <w:rPr>
          <w:rFonts w:ascii="Cambria" w:hAnsi="Cambria"/>
          <w:lang w:val="ru-RU"/>
        </w:rPr>
      </w:pPr>
      <w:r w:rsidRPr="00282829">
        <w:rPr>
          <w:rFonts w:ascii="Cambria" w:hAnsi="Cambria"/>
          <w:b/>
        </w:rPr>
        <w:t>Доступ</w:t>
      </w:r>
      <w:r w:rsidRPr="00282829">
        <w:rPr>
          <w:rFonts w:ascii="Cambria" w:hAnsi="Cambria"/>
        </w:rPr>
        <w:t xml:space="preserve"> – возможность получения Конфиденциальной информации и ее использования;</w:t>
      </w:r>
    </w:p>
    <w:p w:rsidR="00282829" w:rsidRPr="00282829" w:rsidRDefault="00282829" w:rsidP="00282829">
      <w:pPr>
        <w:pStyle w:val="a4"/>
        <w:numPr>
          <w:ilvl w:val="0"/>
          <w:numId w:val="5"/>
        </w:numPr>
        <w:tabs>
          <w:tab w:val="left" w:pos="567"/>
        </w:tabs>
        <w:spacing w:before="0" w:after="0"/>
        <w:ind w:left="0" w:firstLine="0"/>
        <w:rPr>
          <w:rFonts w:ascii="Cambria" w:hAnsi="Cambria"/>
          <w:lang w:val="ru-RU"/>
        </w:rPr>
      </w:pPr>
      <w:r w:rsidRPr="00282829">
        <w:rPr>
          <w:rFonts w:ascii="Cambria" w:hAnsi="Cambria"/>
          <w:b/>
        </w:rPr>
        <w:t>Разглашение</w:t>
      </w:r>
      <w:r w:rsidRPr="00282829">
        <w:rPr>
          <w:rFonts w:ascii="Cambria" w:hAnsi="Cambria"/>
        </w:rPr>
        <w:t xml:space="preserve"> – действия (бездействие) Исполнителя, в том числе передача, распространение, раскрытие, утечка, в результате которых Конфиденциальная информация, в любой возможной форме (устной, письменной или иной форме, в том числе с использованием технических средств) становится известной Третьим лицам, без письменного согласия Заказчика (уполномоченного им лица) или с нарушением такого согласия, либо вопреки Соглашению, а также непринятие всех мер, необходимых для сохранения Конфиденциальной информации, вследствие чего произошло Разглашение такой информации;</w:t>
      </w:r>
    </w:p>
    <w:p w:rsidR="00282829" w:rsidRPr="00282829" w:rsidRDefault="00282829" w:rsidP="00282829">
      <w:pPr>
        <w:pStyle w:val="a4"/>
        <w:numPr>
          <w:ilvl w:val="0"/>
          <w:numId w:val="5"/>
        </w:numPr>
        <w:tabs>
          <w:tab w:val="left" w:pos="567"/>
        </w:tabs>
        <w:spacing w:before="0" w:after="0"/>
        <w:ind w:left="0" w:firstLine="0"/>
        <w:rPr>
          <w:rFonts w:ascii="Cambria" w:hAnsi="Cambria"/>
          <w:lang w:val="ru-RU"/>
        </w:rPr>
      </w:pPr>
      <w:r w:rsidRPr="00282829">
        <w:rPr>
          <w:rFonts w:ascii="Cambria" w:hAnsi="Cambria"/>
          <w:b/>
        </w:rPr>
        <w:t>Защита</w:t>
      </w:r>
      <w:r w:rsidRPr="00282829">
        <w:rPr>
          <w:rFonts w:ascii="Cambria" w:hAnsi="Cambria"/>
        </w:rPr>
        <w:t xml:space="preserve"> – принятие правовых, организационных и технических мер, направленных на исключение неправомерного Разглашения, Доступа, уничтожения, изменения, копирования и иных неправомерных действий в отношении Конфиденциальной информации;</w:t>
      </w:r>
    </w:p>
    <w:p w:rsidR="00282829" w:rsidRPr="00282829" w:rsidRDefault="00282829" w:rsidP="00282829">
      <w:pPr>
        <w:pStyle w:val="a4"/>
        <w:numPr>
          <w:ilvl w:val="0"/>
          <w:numId w:val="5"/>
        </w:numPr>
        <w:tabs>
          <w:tab w:val="left" w:pos="567"/>
        </w:tabs>
        <w:spacing w:before="0" w:after="0"/>
        <w:ind w:left="0" w:firstLine="0"/>
        <w:rPr>
          <w:rFonts w:ascii="Cambria" w:hAnsi="Cambria"/>
          <w:lang w:val="ru-RU"/>
        </w:rPr>
      </w:pPr>
      <w:r w:rsidRPr="00282829">
        <w:rPr>
          <w:rFonts w:ascii="Cambria" w:hAnsi="Cambria"/>
          <w:b/>
        </w:rPr>
        <w:t>Третье(и) лицо(а)</w:t>
      </w:r>
      <w:r w:rsidRPr="00282829">
        <w:rPr>
          <w:rFonts w:ascii="Cambria" w:hAnsi="Cambria"/>
        </w:rPr>
        <w:t xml:space="preserve"> - любое (ые) лицо (а), за исключением Сторон и лиц, которые правомерно получили Доступ к Конфиденциальной информации;</w:t>
      </w:r>
    </w:p>
    <w:p w:rsidR="00282829" w:rsidRPr="00282829" w:rsidRDefault="00282829" w:rsidP="00282829">
      <w:pPr>
        <w:pStyle w:val="a4"/>
        <w:numPr>
          <w:ilvl w:val="0"/>
          <w:numId w:val="5"/>
        </w:numPr>
        <w:tabs>
          <w:tab w:val="left" w:pos="567"/>
        </w:tabs>
        <w:spacing w:before="0" w:after="0"/>
        <w:ind w:left="0" w:firstLine="0"/>
        <w:rPr>
          <w:rFonts w:ascii="Cambria" w:hAnsi="Cambria"/>
          <w:lang w:val="ru-RU"/>
        </w:rPr>
      </w:pPr>
      <w:r w:rsidRPr="00282829">
        <w:rPr>
          <w:rFonts w:ascii="Cambria" w:hAnsi="Cambria"/>
          <w:b/>
        </w:rPr>
        <w:t>Убытки</w:t>
      </w:r>
      <w:r w:rsidRPr="00282829">
        <w:rPr>
          <w:rFonts w:ascii="Cambria" w:hAnsi="Cambria"/>
        </w:rPr>
        <w:t xml:space="preserve"> - расходы, которые произведены или должны быть произведены Заказчиком, право которого нарушено, утрата или повреждение его имущества (реальный ущерб), а также неполученные доходы, которые он получило бы при обычных условиях оборота, если бы его право не было нарушено (упущенная выгода).</w:t>
      </w:r>
    </w:p>
    <w:p w:rsidR="00282829" w:rsidRPr="00282829" w:rsidRDefault="00282829" w:rsidP="00282829">
      <w:pPr>
        <w:pStyle w:val="a4"/>
        <w:numPr>
          <w:ilvl w:val="0"/>
          <w:numId w:val="1"/>
        </w:numPr>
        <w:tabs>
          <w:tab w:val="left" w:pos="567"/>
        </w:tabs>
        <w:spacing w:before="120" w:after="120"/>
        <w:ind w:left="0" w:firstLine="0"/>
        <w:jc w:val="center"/>
        <w:rPr>
          <w:rFonts w:ascii="Cambria" w:hAnsi="Cambria"/>
          <w:b/>
        </w:rPr>
      </w:pPr>
      <w:r w:rsidRPr="00282829">
        <w:rPr>
          <w:rFonts w:ascii="Cambria" w:hAnsi="Cambria"/>
          <w:b/>
        </w:rPr>
        <w:t>ПРЕДМЕТ СОГЛАШЕНИЯ</w:t>
      </w:r>
    </w:p>
    <w:p w:rsidR="00282829" w:rsidRPr="00282829" w:rsidRDefault="00282829" w:rsidP="00282829">
      <w:pPr>
        <w:pStyle w:val="a4"/>
        <w:numPr>
          <w:ilvl w:val="0"/>
          <w:numId w:val="6"/>
        </w:numPr>
        <w:tabs>
          <w:tab w:val="left" w:pos="567"/>
        </w:tabs>
        <w:spacing w:before="0" w:after="0"/>
        <w:ind w:left="0" w:firstLine="0"/>
        <w:rPr>
          <w:rFonts w:ascii="Cambria" w:hAnsi="Cambria"/>
        </w:rPr>
      </w:pPr>
      <w:r w:rsidRPr="00282829">
        <w:rPr>
          <w:rFonts w:ascii="Cambria" w:hAnsi="Cambria"/>
        </w:rPr>
        <w:t>Принимая во внимание, что Стороны желают развивать между собой взаимовыгодное сотрудничество и для достижения данной цели будут обмениваться Конфиденциальной информацией, Стороны заключили настоящее Соглашение о неразглашении конфиденциальной информации.</w:t>
      </w:r>
    </w:p>
    <w:p w:rsidR="00282829" w:rsidRPr="00282829" w:rsidRDefault="00282829" w:rsidP="00282829">
      <w:pPr>
        <w:pStyle w:val="a4"/>
        <w:numPr>
          <w:ilvl w:val="0"/>
          <w:numId w:val="6"/>
        </w:numPr>
        <w:tabs>
          <w:tab w:val="left" w:pos="567"/>
        </w:tabs>
        <w:spacing w:before="0" w:after="0"/>
        <w:ind w:left="0" w:firstLine="0"/>
        <w:rPr>
          <w:rFonts w:ascii="Cambria" w:hAnsi="Cambria"/>
        </w:rPr>
      </w:pPr>
      <w:r w:rsidRPr="00282829">
        <w:rPr>
          <w:rFonts w:ascii="Cambria" w:hAnsi="Cambria"/>
        </w:rPr>
        <w:t xml:space="preserve">Исполнитель обязуется сохранять Конфиденциальную информацию, в том числе Персональные данные </w:t>
      </w:r>
      <w:r w:rsidRPr="00282829">
        <w:rPr>
          <w:rFonts w:ascii="Cambria" w:hAnsi="Cambria"/>
          <w:lang w:val="kk-KZ"/>
        </w:rPr>
        <w:t xml:space="preserve">Заказчика </w:t>
      </w:r>
      <w:r w:rsidRPr="00282829">
        <w:rPr>
          <w:rFonts w:ascii="Cambria" w:hAnsi="Cambria"/>
        </w:rPr>
        <w:t>и их участников/акционеров и должностных лиц, в строжайшем секрете со дня получения такой информации и не должен раскрывать и разглашать конфиденциальную информацию какому-либо Третьему лицу, без получения предварительного обязательного письменного согласия Заказчика.</w:t>
      </w:r>
    </w:p>
    <w:p w:rsidR="00282829" w:rsidRPr="00282829" w:rsidRDefault="00282829" w:rsidP="00282829">
      <w:pPr>
        <w:pStyle w:val="a4"/>
        <w:numPr>
          <w:ilvl w:val="0"/>
          <w:numId w:val="6"/>
        </w:numPr>
        <w:tabs>
          <w:tab w:val="left" w:pos="567"/>
        </w:tabs>
        <w:spacing w:before="0" w:after="0"/>
        <w:ind w:left="0" w:firstLine="0"/>
        <w:rPr>
          <w:rFonts w:ascii="Cambria" w:hAnsi="Cambria"/>
        </w:rPr>
      </w:pPr>
      <w:r w:rsidRPr="00282829">
        <w:rPr>
          <w:rFonts w:ascii="Cambria" w:hAnsi="Cambria"/>
        </w:rPr>
        <w:t>Исполнитель использует Конфиденциальную информацию Заказчика только в целях, для которых данная информация была раскрыта.</w:t>
      </w:r>
    </w:p>
    <w:p w:rsidR="00282829" w:rsidRPr="00282829" w:rsidRDefault="00282829" w:rsidP="00282829">
      <w:pPr>
        <w:pStyle w:val="a4"/>
        <w:numPr>
          <w:ilvl w:val="0"/>
          <w:numId w:val="6"/>
        </w:numPr>
        <w:tabs>
          <w:tab w:val="left" w:pos="567"/>
        </w:tabs>
        <w:spacing w:before="0" w:after="0"/>
        <w:ind w:left="0" w:firstLine="0"/>
        <w:rPr>
          <w:rFonts w:ascii="Cambria" w:hAnsi="Cambria"/>
        </w:rPr>
      </w:pPr>
      <w:r w:rsidRPr="00282829">
        <w:rPr>
          <w:rFonts w:ascii="Cambria" w:hAnsi="Cambria"/>
        </w:rPr>
        <w:t xml:space="preserve">Под разглашением Cтороны понимают действия (бездействие), в том числе распространение, раскрытие, утечка, в результате которых Конфиденциальная </w:t>
      </w:r>
      <w:r w:rsidRPr="00282829">
        <w:rPr>
          <w:rFonts w:ascii="Cambria" w:hAnsi="Cambria"/>
        </w:rPr>
        <w:lastRenderedPageBreak/>
        <w:t>информация, в любой возможной форме (устной, письменной или иной форме, в том числе с использованием технических средств) становится известной Третьим лицам, без письменного согласия Заказчика и/или с нарушением такого согласия, либо вопреки Соглашению, а также непринятие всех мер, необходимых для сохранения Конфиденциальной информации, вследствие чего произошло Разглашение такой информации.</w:t>
      </w:r>
    </w:p>
    <w:p w:rsidR="00282829" w:rsidRPr="00282829" w:rsidRDefault="00282829" w:rsidP="00282829">
      <w:pPr>
        <w:pStyle w:val="a4"/>
        <w:numPr>
          <w:ilvl w:val="0"/>
          <w:numId w:val="6"/>
        </w:numPr>
        <w:tabs>
          <w:tab w:val="left" w:pos="567"/>
        </w:tabs>
        <w:spacing w:before="0" w:after="0"/>
        <w:ind w:left="0" w:firstLine="0"/>
        <w:rPr>
          <w:rFonts w:ascii="Cambria" w:hAnsi="Cambria"/>
        </w:rPr>
      </w:pPr>
      <w:r w:rsidRPr="00282829">
        <w:rPr>
          <w:rFonts w:ascii="Cambria" w:hAnsi="Cambria"/>
        </w:rPr>
        <w:t>Под открытым опубликованием Конфиденциальной информации Cтороны подразумевается их публикация в открытой печати, передача по радио и телевидению, оглашение на симпозиумах, совещаниях, конференциях, съездах, при публичных выступлениях и защите диссертаций, вывоз материалов за границу, или передача их в любой форме, в том числе устной, включая передачу сведений фирмам, организациям, учреждениям, органам (в том числе государственным).</w:t>
      </w:r>
    </w:p>
    <w:p w:rsidR="00282829" w:rsidRPr="00282829" w:rsidRDefault="00282829" w:rsidP="00282829">
      <w:pPr>
        <w:pStyle w:val="a4"/>
        <w:numPr>
          <w:ilvl w:val="0"/>
          <w:numId w:val="1"/>
        </w:numPr>
        <w:tabs>
          <w:tab w:val="left" w:pos="567"/>
        </w:tabs>
        <w:spacing w:before="120" w:after="120"/>
        <w:ind w:left="0" w:firstLine="0"/>
        <w:jc w:val="center"/>
        <w:rPr>
          <w:rFonts w:ascii="Cambria" w:hAnsi="Cambria"/>
        </w:rPr>
      </w:pPr>
      <w:r w:rsidRPr="00282829">
        <w:rPr>
          <w:rStyle w:val="a6"/>
          <w:rFonts w:ascii="Cambria" w:hAnsi="Cambria"/>
        </w:rPr>
        <w:t>СРОК ДЕЙСТВИЯ СОГЛАШЕНИЯ</w:t>
      </w:r>
    </w:p>
    <w:p w:rsidR="00282829" w:rsidRPr="00282829" w:rsidRDefault="00282829" w:rsidP="00282829">
      <w:pPr>
        <w:pStyle w:val="a4"/>
        <w:numPr>
          <w:ilvl w:val="0"/>
          <w:numId w:val="7"/>
        </w:numPr>
        <w:tabs>
          <w:tab w:val="left" w:pos="567"/>
        </w:tabs>
        <w:spacing w:before="0" w:after="0"/>
        <w:ind w:left="0" w:firstLine="0"/>
        <w:rPr>
          <w:rFonts w:ascii="Cambria" w:hAnsi="Cambria"/>
        </w:rPr>
      </w:pPr>
      <w:r w:rsidRPr="00282829">
        <w:rPr>
          <w:rFonts w:ascii="Cambria" w:hAnsi="Cambria"/>
        </w:rPr>
        <w:t xml:space="preserve">Настоящее Соглашение вступает в силу с момента его подписания Сторонами и действует в течение </w:t>
      </w:r>
      <w:r w:rsidRPr="00282829">
        <w:rPr>
          <w:rFonts w:ascii="Cambria" w:hAnsi="Cambria"/>
          <w:lang w:val="ru-RU"/>
        </w:rPr>
        <w:t>10</w:t>
      </w:r>
      <w:r w:rsidRPr="00282829">
        <w:rPr>
          <w:rFonts w:ascii="Cambria" w:hAnsi="Cambria"/>
        </w:rPr>
        <w:t xml:space="preserve"> (</w:t>
      </w:r>
      <w:r w:rsidRPr="00282829">
        <w:rPr>
          <w:rFonts w:ascii="Cambria" w:hAnsi="Cambria"/>
          <w:lang w:val="ru-RU"/>
        </w:rPr>
        <w:t>десяти</w:t>
      </w:r>
      <w:r w:rsidRPr="00282829">
        <w:rPr>
          <w:rFonts w:ascii="Cambria" w:hAnsi="Cambria"/>
        </w:rPr>
        <w:t>) календарных лет.</w:t>
      </w:r>
    </w:p>
    <w:p w:rsidR="00282829" w:rsidRPr="00282829" w:rsidRDefault="00282829" w:rsidP="00282829">
      <w:pPr>
        <w:pStyle w:val="a4"/>
        <w:numPr>
          <w:ilvl w:val="0"/>
          <w:numId w:val="7"/>
        </w:numPr>
        <w:tabs>
          <w:tab w:val="left" w:pos="567"/>
        </w:tabs>
        <w:spacing w:before="0" w:after="0"/>
        <w:ind w:left="0" w:firstLine="0"/>
        <w:rPr>
          <w:rFonts w:ascii="Cambria" w:hAnsi="Cambria"/>
        </w:rPr>
      </w:pPr>
      <w:r w:rsidRPr="00282829">
        <w:rPr>
          <w:rFonts w:ascii="Cambria" w:hAnsi="Cambria"/>
        </w:rPr>
        <w:t xml:space="preserve">В случаях прекращения действия Соглашения, Стороны несут гражданско-правовую ответственность за разглашение Конфиденциальной информации в течение </w:t>
      </w:r>
      <w:r w:rsidRPr="00282829">
        <w:rPr>
          <w:rFonts w:ascii="Cambria" w:hAnsi="Cambria"/>
          <w:lang w:val="ru-RU"/>
        </w:rPr>
        <w:t>5</w:t>
      </w:r>
      <w:r w:rsidRPr="00282829">
        <w:rPr>
          <w:rFonts w:ascii="Cambria" w:hAnsi="Cambria"/>
        </w:rPr>
        <w:t xml:space="preserve"> (</w:t>
      </w:r>
      <w:r w:rsidRPr="00282829">
        <w:rPr>
          <w:rFonts w:ascii="Cambria" w:hAnsi="Cambria"/>
          <w:lang w:val="kk-KZ"/>
        </w:rPr>
        <w:t>пяти</w:t>
      </w:r>
      <w:r w:rsidRPr="00282829">
        <w:rPr>
          <w:rFonts w:ascii="Cambria" w:hAnsi="Cambria"/>
        </w:rPr>
        <w:t>) календарных лет после прекращения действия Соглашения.</w:t>
      </w:r>
    </w:p>
    <w:p w:rsidR="00282829" w:rsidRPr="00282829" w:rsidRDefault="00282829" w:rsidP="00282829">
      <w:pPr>
        <w:pStyle w:val="a4"/>
        <w:numPr>
          <w:ilvl w:val="0"/>
          <w:numId w:val="1"/>
        </w:numPr>
        <w:tabs>
          <w:tab w:val="left" w:pos="567"/>
        </w:tabs>
        <w:spacing w:before="120" w:after="120"/>
        <w:ind w:left="0" w:firstLine="0"/>
        <w:jc w:val="center"/>
        <w:rPr>
          <w:rFonts w:ascii="Cambria" w:hAnsi="Cambria"/>
        </w:rPr>
      </w:pPr>
      <w:r w:rsidRPr="00282829">
        <w:rPr>
          <w:rStyle w:val="a6"/>
          <w:rFonts w:ascii="Cambria" w:hAnsi="Cambria"/>
        </w:rPr>
        <w:t>УНИЧТОЖЕНИЕ И ВОЗВРАТ КОНФИДЕНЦИАЛЬНОЙ ИНФОРМАЦИИ</w:t>
      </w:r>
    </w:p>
    <w:p w:rsidR="00282829" w:rsidRPr="00282829" w:rsidRDefault="00282829" w:rsidP="00282829">
      <w:pPr>
        <w:pStyle w:val="a4"/>
        <w:numPr>
          <w:ilvl w:val="0"/>
          <w:numId w:val="8"/>
        </w:numPr>
        <w:tabs>
          <w:tab w:val="left" w:pos="567"/>
        </w:tabs>
        <w:spacing w:before="0" w:after="0"/>
        <w:ind w:left="0" w:firstLine="0"/>
        <w:rPr>
          <w:rFonts w:ascii="Cambria" w:hAnsi="Cambria"/>
        </w:rPr>
      </w:pPr>
      <w:r w:rsidRPr="00282829">
        <w:rPr>
          <w:rFonts w:ascii="Cambria" w:hAnsi="Cambria"/>
        </w:rPr>
        <w:t>Конфиденциальная информация остается в собственности</w:t>
      </w:r>
      <w:r w:rsidRPr="00282829">
        <w:rPr>
          <w:rFonts w:ascii="Cambria" w:hAnsi="Cambria"/>
          <w:lang w:val="ru-RU"/>
        </w:rPr>
        <w:t xml:space="preserve"> Заказчика</w:t>
      </w:r>
      <w:r w:rsidRPr="00282829">
        <w:rPr>
          <w:rFonts w:ascii="Cambria" w:hAnsi="Cambria"/>
        </w:rPr>
        <w:t>, и Заказчик может потребовать возврата Конфиденциальной информации на основании письменного уведомления Исполнителю. По получении такого уведомления Исполнитель должен по возможности в минимальные сроки и не позднее 5 (пяти) календарных дней с даты получения такого уведомления в соответствии с требованиями, указанными в уведомлении:</w:t>
      </w:r>
    </w:p>
    <w:p w:rsidR="00282829" w:rsidRPr="00282829" w:rsidRDefault="00282829" w:rsidP="00282829">
      <w:pPr>
        <w:pStyle w:val="a4"/>
        <w:numPr>
          <w:ilvl w:val="0"/>
          <w:numId w:val="9"/>
        </w:numPr>
        <w:tabs>
          <w:tab w:val="left" w:pos="567"/>
        </w:tabs>
        <w:spacing w:before="0" w:after="0"/>
        <w:ind w:left="0" w:firstLine="0"/>
        <w:rPr>
          <w:rFonts w:ascii="Cambria" w:hAnsi="Cambria"/>
        </w:rPr>
      </w:pPr>
      <w:r w:rsidRPr="00282829">
        <w:rPr>
          <w:rFonts w:ascii="Cambria" w:hAnsi="Cambria"/>
          <w:shd w:val="clear" w:color="auto" w:fill="FFFFFF"/>
        </w:rPr>
        <w:t>затребовать обратно всю Конфиденциальную информацию, полученную Третьими лицами по Соглашению;</w:t>
      </w:r>
    </w:p>
    <w:p w:rsidR="00282829" w:rsidRPr="00282829" w:rsidRDefault="00282829" w:rsidP="00282829">
      <w:pPr>
        <w:pStyle w:val="a4"/>
        <w:numPr>
          <w:ilvl w:val="0"/>
          <w:numId w:val="9"/>
        </w:numPr>
        <w:tabs>
          <w:tab w:val="left" w:pos="567"/>
        </w:tabs>
        <w:spacing w:before="0" w:after="0"/>
        <w:ind w:left="0" w:firstLine="0"/>
        <w:rPr>
          <w:rFonts w:ascii="Cambria" w:hAnsi="Cambria"/>
        </w:rPr>
      </w:pPr>
      <w:r w:rsidRPr="00282829">
        <w:rPr>
          <w:rFonts w:ascii="Cambria" w:hAnsi="Cambria"/>
        </w:rPr>
        <w:t>возвратить Заказчику всю Конфиденциальную информацию, переданную в рамках настоящего Соглашения;</w:t>
      </w:r>
    </w:p>
    <w:p w:rsidR="00282829" w:rsidRPr="00282829" w:rsidRDefault="00282829" w:rsidP="00282829">
      <w:pPr>
        <w:pStyle w:val="a4"/>
        <w:numPr>
          <w:ilvl w:val="0"/>
          <w:numId w:val="9"/>
        </w:numPr>
        <w:tabs>
          <w:tab w:val="left" w:pos="567"/>
        </w:tabs>
        <w:spacing w:before="0" w:after="0"/>
        <w:ind w:left="0" w:firstLine="0"/>
        <w:rPr>
          <w:rFonts w:ascii="Cambria" w:hAnsi="Cambria"/>
        </w:rPr>
      </w:pPr>
      <w:r w:rsidRPr="00282829">
        <w:rPr>
          <w:rFonts w:ascii="Cambria" w:hAnsi="Cambria"/>
        </w:rPr>
        <w:t>уничтожить или вернуть Заказчику всю Конфиденциальную информацию, включая без ограничений копии и репродукции Конфиденциальной информации, изготовленные Исполнителем и третьими лицами;</w:t>
      </w:r>
    </w:p>
    <w:p w:rsidR="00282829" w:rsidRPr="00282829" w:rsidRDefault="00282829" w:rsidP="00282829">
      <w:pPr>
        <w:pStyle w:val="a4"/>
        <w:numPr>
          <w:ilvl w:val="0"/>
          <w:numId w:val="9"/>
        </w:numPr>
        <w:tabs>
          <w:tab w:val="left" w:pos="567"/>
        </w:tabs>
        <w:spacing w:before="0" w:after="0"/>
        <w:ind w:left="0" w:firstLine="0"/>
        <w:rPr>
          <w:rFonts w:ascii="Cambria" w:hAnsi="Cambria"/>
        </w:rPr>
      </w:pPr>
      <w:r w:rsidRPr="00282829">
        <w:rPr>
          <w:rFonts w:ascii="Cambria" w:hAnsi="Cambria"/>
        </w:rPr>
        <w:t>уничтожить Конфиденциальную информацию во всех компьютерных базах данных.</w:t>
      </w:r>
    </w:p>
    <w:p w:rsidR="00282829" w:rsidRPr="00282829" w:rsidRDefault="00282829" w:rsidP="00282829">
      <w:pPr>
        <w:pStyle w:val="a4"/>
        <w:tabs>
          <w:tab w:val="left" w:pos="567"/>
        </w:tabs>
        <w:spacing w:before="120" w:after="120"/>
        <w:jc w:val="center"/>
        <w:rPr>
          <w:rFonts w:ascii="Cambria" w:hAnsi="Cambria"/>
        </w:rPr>
      </w:pPr>
      <w:r w:rsidRPr="00282829">
        <w:rPr>
          <w:rStyle w:val="number"/>
          <w:rFonts w:ascii="Cambria" w:hAnsi="Cambria"/>
          <w:b/>
        </w:rPr>
        <w:t xml:space="preserve">5. </w:t>
      </w:r>
      <w:r w:rsidRPr="00282829">
        <w:rPr>
          <w:rStyle w:val="a6"/>
          <w:rFonts w:ascii="Cambria" w:hAnsi="Cambria"/>
        </w:rPr>
        <w:t>ИНФОРМАЦИЯ, НЕ ЯВЛЯЮЩЕЙСЯ КОНФИДЕНЦИАЛЬНОЙ</w:t>
      </w:r>
    </w:p>
    <w:p w:rsidR="00282829" w:rsidRPr="00282829" w:rsidRDefault="00282829" w:rsidP="00282829">
      <w:pPr>
        <w:pStyle w:val="a4"/>
        <w:numPr>
          <w:ilvl w:val="0"/>
          <w:numId w:val="10"/>
        </w:numPr>
        <w:tabs>
          <w:tab w:val="left" w:pos="567"/>
        </w:tabs>
        <w:spacing w:before="0" w:after="0"/>
        <w:ind w:left="0" w:firstLine="0"/>
        <w:rPr>
          <w:rFonts w:ascii="Cambria" w:hAnsi="Cambria"/>
        </w:rPr>
      </w:pPr>
      <w:r w:rsidRPr="00282829">
        <w:rPr>
          <w:rFonts w:ascii="Cambria" w:hAnsi="Cambria"/>
        </w:rPr>
        <w:t>Информация не будет считаться Конфиденциальной и Исполнитель, получивший такую информацию не будет иметь никаких обязательств в отношении данной информации, если она удовлетворяет одному из следующих пунктов:</w:t>
      </w:r>
    </w:p>
    <w:p w:rsidR="00282829" w:rsidRPr="00282829" w:rsidRDefault="00282829" w:rsidP="00282829">
      <w:pPr>
        <w:pStyle w:val="a4"/>
        <w:numPr>
          <w:ilvl w:val="0"/>
          <w:numId w:val="11"/>
        </w:numPr>
        <w:tabs>
          <w:tab w:val="left" w:pos="567"/>
        </w:tabs>
        <w:spacing w:before="0" w:after="0"/>
        <w:ind w:left="0" w:firstLine="0"/>
        <w:rPr>
          <w:rFonts w:ascii="Cambria" w:hAnsi="Cambria"/>
        </w:rPr>
      </w:pPr>
      <w:r w:rsidRPr="00282829">
        <w:rPr>
          <w:rFonts w:ascii="Cambria" w:hAnsi="Cambria"/>
        </w:rPr>
        <w:t>является или становится публично известной в результате неправильного, небрежного или намеренного действия Заказчика, предоставивший Конфиденциальную информацию;</w:t>
      </w:r>
    </w:p>
    <w:p w:rsidR="00282829" w:rsidRPr="00282829" w:rsidRDefault="00282829" w:rsidP="00282829">
      <w:pPr>
        <w:pStyle w:val="a4"/>
        <w:numPr>
          <w:ilvl w:val="0"/>
          <w:numId w:val="11"/>
        </w:numPr>
        <w:tabs>
          <w:tab w:val="left" w:pos="567"/>
        </w:tabs>
        <w:spacing w:before="0" w:after="0"/>
        <w:ind w:left="0" w:firstLine="0"/>
        <w:rPr>
          <w:rFonts w:ascii="Cambria" w:hAnsi="Cambria"/>
        </w:rPr>
      </w:pPr>
      <w:r w:rsidRPr="00282829">
        <w:rPr>
          <w:rFonts w:ascii="Cambria" w:hAnsi="Cambria"/>
        </w:rPr>
        <w:t>предоставлена Третьей стороне Заказчиком, предоставляющий Конфиденциальную информацию без аналогичного ограничения на права Третьей стороны.</w:t>
      </w:r>
    </w:p>
    <w:p w:rsidR="00282829" w:rsidRPr="00282829" w:rsidRDefault="00282829" w:rsidP="00282829">
      <w:pPr>
        <w:pStyle w:val="a4"/>
        <w:tabs>
          <w:tab w:val="left" w:pos="567"/>
        </w:tabs>
        <w:spacing w:before="120" w:after="120"/>
        <w:jc w:val="center"/>
        <w:rPr>
          <w:rFonts w:ascii="Cambria" w:hAnsi="Cambria"/>
          <w:b/>
        </w:rPr>
      </w:pPr>
      <w:r w:rsidRPr="00282829">
        <w:rPr>
          <w:rFonts w:ascii="Cambria" w:hAnsi="Cambria"/>
          <w:b/>
        </w:rPr>
        <w:t>6. ПРАВА И ОБЯЗАННОСТИ ИСПОЛНИТЕЛЯ</w:t>
      </w:r>
    </w:p>
    <w:p w:rsidR="00282829" w:rsidRPr="00282829" w:rsidRDefault="00282829" w:rsidP="00282829">
      <w:pPr>
        <w:pStyle w:val="a4"/>
        <w:numPr>
          <w:ilvl w:val="0"/>
          <w:numId w:val="12"/>
        </w:numPr>
        <w:tabs>
          <w:tab w:val="left" w:pos="567"/>
        </w:tabs>
        <w:spacing w:before="0" w:after="0"/>
        <w:ind w:left="0" w:firstLine="0"/>
        <w:rPr>
          <w:rFonts w:ascii="Cambria" w:hAnsi="Cambria"/>
        </w:rPr>
      </w:pPr>
      <w:r w:rsidRPr="00282829">
        <w:rPr>
          <w:rFonts w:ascii="Cambria" w:hAnsi="Cambria"/>
        </w:rPr>
        <w:t xml:space="preserve">Исполнитель, состоящий в гражданских отношениях с Заказчиком, выполняющий </w:t>
      </w:r>
      <w:r w:rsidRPr="00282829">
        <w:rPr>
          <w:rFonts w:ascii="Cambria" w:hAnsi="Cambria"/>
          <w:lang w:val="ru-RU"/>
        </w:rPr>
        <w:t>услуги</w:t>
      </w:r>
      <w:r w:rsidRPr="00282829">
        <w:rPr>
          <w:rFonts w:ascii="Cambria" w:hAnsi="Cambria"/>
        </w:rPr>
        <w:t xml:space="preserve">, связанную с необходимостью Доступа к Конфиденциальной </w:t>
      </w:r>
      <w:r w:rsidRPr="00282829">
        <w:rPr>
          <w:rFonts w:ascii="Cambria" w:hAnsi="Cambria"/>
        </w:rPr>
        <w:lastRenderedPageBreak/>
        <w:t>информации, подписывая настоящее Соглашение, добровольно принимает на себя следующие обязательства:</w:t>
      </w:r>
    </w:p>
    <w:p w:rsidR="00282829" w:rsidRPr="00282829" w:rsidRDefault="00282829" w:rsidP="00282829">
      <w:pPr>
        <w:pStyle w:val="a4"/>
        <w:numPr>
          <w:ilvl w:val="0"/>
          <w:numId w:val="13"/>
        </w:numPr>
        <w:tabs>
          <w:tab w:val="left" w:pos="567"/>
        </w:tabs>
        <w:spacing w:before="0" w:after="0"/>
        <w:ind w:left="0" w:firstLine="0"/>
        <w:rPr>
          <w:rFonts w:ascii="Cambria" w:hAnsi="Cambria"/>
        </w:rPr>
      </w:pPr>
      <w:r w:rsidRPr="00282829">
        <w:rPr>
          <w:rFonts w:ascii="Cambria" w:hAnsi="Cambria"/>
        </w:rPr>
        <w:t>использовать Конфиденциальную информацию только в связи с исполнением обязанностей и только в интересах Заказчика;</w:t>
      </w:r>
    </w:p>
    <w:p w:rsidR="00282829" w:rsidRPr="00282829" w:rsidRDefault="00282829" w:rsidP="00282829">
      <w:pPr>
        <w:pStyle w:val="a4"/>
        <w:numPr>
          <w:ilvl w:val="0"/>
          <w:numId w:val="13"/>
        </w:numPr>
        <w:tabs>
          <w:tab w:val="left" w:pos="567"/>
        </w:tabs>
        <w:spacing w:before="0" w:after="0"/>
        <w:ind w:left="0" w:firstLine="0"/>
        <w:rPr>
          <w:rFonts w:ascii="Cambria" w:hAnsi="Cambria"/>
        </w:rPr>
      </w:pPr>
      <w:r w:rsidRPr="00282829">
        <w:rPr>
          <w:rFonts w:ascii="Cambria" w:hAnsi="Cambria"/>
        </w:rPr>
        <w:t>не Разглашать Третьим лицам Конфиденциальную информацию, которая станет ему известной в связи с исполнением обязанностей;</w:t>
      </w:r>
    </w:p>
    <w:p w:rsidR="00282829" w:rsidRPr="00282829" w:rsidRDefault="00282829" w:rsidP="00282829">
      <w:pPr>
        <w:pStyle w:val="a4"/>
        <w:numPr>
          <w:ilvl w:val="0"/>
          <w:numId w:val="13"/>
        </w:numPr>
        <w:tabs>
          <w:tab w:val="left" w:pos="567"/>
        </w:tabs>
        <w:spacing w:before="0" w:after="0"/>
        <w:ind w:left="0" w:firstLine="0"/>
        <w:rPr>
          <w:rFonts w:ascii="Cambria" w:hAnsi="Cambria"/>
        </w:rPr>
      </w:pPr>
      <w:r w:rsidRPr="00282829">
        <w:rPr>
          <w:rFonts w:ascii="Cambria" w:hAnsi="Cambria"/>
        </w:rPr>
        <w:t>выполнять требования настоящего Соглашения и (или) актов Заказчика, регламентирующих вопросы обращения и Защиты Конфиденциальной информации, с которыми Исполнитель ознакамливается под роспись.</w:t>
      </w:r>
    </w:p>
    <w:p w:rsidR="00282829" w:rsidRPr="00282829" w:rsidRDefault="00282829" w:rsidP="00282829">
      <w:pPr>
        <w:pStyle w:val="a4"/>
        <w:numPr>
          <w:ilvl w:val="0"/>
          <w:numId w:val="12"/>
        </w:numPr>
        <w:tabs>
          <w:tab w:val="left" w:pos="567"/>
        </w:tabs>
        <w:spacing w:before="0" w:after="0"/>
        <w:ind w:left="0" w:firstLine="0"/>
        <w:rPr>
          <w:rFonts w:ascii="Cambria" w:hAnsi="Cambria"/>
        </w:rPr>
      </w:pPr>
      <w:r w:rsidRPr="00282829">
        <w:rPr>
          <w:rFonts w:ascii="Cambria" w:hAnsi="Cambria"/>
        </w:rPr>
        <w:t>Заказчик предоставляет Исполнителю Доступ к Конфиденциальной информации на условиях, что Исполнителем исполняются принятые Заказчиком меры по ее Защите, обеспечивающие:</w:t>
      </w:r>
    </w:p>
    <w:p w:rsidR="00282829" w:rsidRPr="00282829" w:rsidRDefault="00282829" w:rsidP="00282829">
      <w:pPr>
        <w:pStyle w:val="a4"/>
        <w:numPr>
          <w:ilvl w:val="0"/>
          <w:numId w:val="14"/>
        </w:numPr>
        <w:tabs>
          <w:tab w:val="left" w:pos="567"/>
        </w:tabs>
        <w:spacing w:before="0" w:after="0"/>
        <w:ind w:left="0" w:firstLine="0"/>
        <w:rPr>
          <w:rFonts w:ascii="Cambria" w:hAnsi="Cambria"/>
        </w:rPr>
      </w:pPr>
      <w:r w:rsidRPr="00282829">
        <w:rPr>
          <w:rFonts w:ascii="Cambria" w:hAnsi="Cambria"/>
        </w:rPr>
        <w:t>предотвращение несанкционированного Доступа к Конфиденциальной информации (ознакомления с такой информацией Третьих лиц и (или) передачи такой информации указанным лицам);</w:t>
      </w:r>
    </w:p>
    <w:p w:rsidR="00282829" w:rsidRPr="00282829" w:rsidRDefault="00282829" w:rsidP="00282829">
      <w:pPr>
        <w:pStyle w:val="a4"/>
        <w:numPr>
          <w:ilvl w:val="0"/>
          <w:numId w:val="14"/>
        </w:numPr>
        <w:tabs>
          <w:tab w:val="left" w:pos="567"/>
        </w:tabs>
        <w:spacing w:before="0" w:after="0"/>
        <w:ind w:left="0" w:firstLine="0"/>
        <w:rPr>
          <w:rFonts w:ascii="Cambria" w:hAnsi="Cambria"/>
        </w:rPr>
      </w:pPr>
      <w:r w:rsidRPr="00282829">
        <w:rPr>
          <w:rFonts w:ascii="Cambria" w:hAnsi="Cambria"/>
        </w:rPr>
        <w:t>своевременное обнаружение и пресечение несанкционированного доступа к Конфиденциальной информации;</w:t>
      </w:r>
    </w:p>
    <w:p w:rsidR="00282829" w:rsidRPr="00282829" w:rsidRDefault="00282829" w:rsidP="00282829">
      <w:pPr>
        <w:pStyle w:val="a4"/>
        <w:numPr>
          <w:ilvl w:val="0"/>
          <w:numId w:val="14"/>
        </w:numPr>
        <w:tabs>
          <w:tab w:val="left" w:pos="567"/>
        </w:tabs>
        <w:spacing w:before="0" w:after="0"/>
        <w:ind w:left="0" w:firstLine="0"/>
        <w:rPr>
          <w:rFonts w:ascii="Cambria" w:hAnsi="Cambria"/>
        </w:rPr>
      </w:pPr>
      <w:r w:rsidRPr="00282829">
        <w:rPr>
          <w:rFonts w:ascii="Cambria" w:hAnsi="Cambria"/>
        </w:rPr>
        <w:t>постоянный контроль за обеспечением уровня защищенности Конфиденциальной информации;</w:t>
      </w:r>
    </w:p>
    <w:p w:rsidR="00282829" w:rsidRPr="00282829" w:rsidRDefault="00282829" w:rsidP="00282829">
      <w:pPr>
        <w:pStyle w:val="a4"/>
        <w:numPr>
          <w:ilvl w:val="0"/>
          <w:numId w:val="14"/>
        </w:numPr>
        <w:tabs>
          <w:tab w:val="left" w:pos="567"/>
        </w:tabs>
        <w:spacing w:before="0" w:after="0"/>
        <w:ind w:left="0" w:firstLine="0"/>
        <w:rPr>
          <w:rFonts w:ascii="Cambria" w:hAnsi="Cambria"/>
        </w:rPr>
      </w:pPr>
      <w:r w:rsidRPr="00282829">
        <w:rPr>
          <w:rFonts w:ascii="Cambria" w:hAnsi="Cambria"/>
        </w:rPr>
        <w:t>недопущение воздействия на технические средства обработки Конфиденциальной информации, в результате которого нарушается их функционирование;</w:t>
      </w:r>
    </w:p>
    <w:p w:rsidR="00282829" w:rsidRPr="00282829" w:rsidRDefault="00282829" w:rsidP="00282829">
      <w:pPr>
        <w:pStyle w:val="a4"/>
        <w:numPr>
          <w:ilvl w:val="0"/>
          <w:numId w:val="14"/>
        </w:numPr>
        <w:tabs>
          <w:tab w:val="left" w:pos="567"/>
        </w:tabs>
        <w:spacing w:before="0" w:after="0"/>
        <w:ind w:left="0" w:firstLine="0"/>
        <w:rPr>
          <w:rFonts w:ascii="Cambria" w:hAnsi="Cambria"/>
        </w:rPr>
      </w:pPr>
      <w:r w:rsidRPr="00282829">
        <w:rPr>
          <w:rFonts w:ascii="Cambria" w:hAnsi="Cambria"/>
        </w:rPr>
        <w:t>учет лиц, получивших Доступ к Конфиденциальной информации;</w:t>
      </w:r>
    </w:p>
    <w:p w:rsidR="00282829" w:rsidRPr="00282829" w:rsidRDefault="00282829" w:rsidP="00282829">
      <w:pPr>
        <w:pStyle w:val="a4"/>
        <w:numPr>
          <w:ilvl w:val="0"/>
          <w:numId w:val="14"/>
        </w:numPr>
        <w:tabs>
          <w:tab w:val="left" w:pos="567"/>
        </w:tabs>
        <w:spacing w:before="0" w:after="0"/>
        <w:ind w:left="0" w:firstLine="0"/>
        <w:rPr>
          <w:rFonts w:ascii="Cambria" w:hAnsi="Cambria"/>
        </w:rPr>
      </w:pPr>
      <w:r w:rsidRPr="00282829">
        <w:rPr>
          <w:rFonts w:ascii="Cambria" w:hAnsi="Cambria"/>
        </w:rPr>
        <w:t>предотвращение несанкционированного воздействия на Конфиденциальную информацию (воздействия на информацию с нарушением установленных правил изменения информации, приводящим к искажению, подделке, уничтожению (полному или частичному), хищению, неправомерному перехвату, копированию, блокированию доступа к информации, а также к утрате, уничтожению или сбою функционирования материального носителя информации);</w:t>
      </w:r>
    </w:p>
    <w:p w:rsidR="00282829" w:rsidRPr="00282829" w:rsidRDefault="00282829" w:rsidP="00282829">
      <w:pPr>
        <w:pStyle w:val="a4"/>
        <w:numPr>
          <w:ilvl w:val="0"/>
          <w:numId w:val="14"/>
        </w:numPr>
        <w:tabs>
          <w:tab w:val="left" w:pos="567"/>
        </w:tabs>
        <w:spacing w:before="0" w:after="0"/>
        <w:ind w:left="0" w:firstLine="0"/>
        <w:rPr>
          <w:rFonts w:ascii="Cambria" w:hAnsi="Cambria"/>
        </w:rPr>
      </w:pPr>
      <w:r w:rsidRPr="00282829">
        <w:rPr>
          <w:rFonts w:ascii="Cambria" w:hAnsi="Cambria"/>
        </w:rPr>
        <w:t>предотвращение непреднамеренного воздействия на Конфиденциальную информацию (воздействия на информацию вследствие ошибок пользователей, сбоя технических и программных средств информационных систем, природных явлений или иных не направленных на изменение информации событий, приводящих к искажению, подделке, уничтожению (полному или частичному), хищению, неправомерному перехвату, копированию, блокированию доступа к информации, а также к утрате, уничтожению или сбою функционирования материального носителя информации);</w:t>
      </w:r>
    </w:p>
    <w:p w:rsidR="00282829" w:rsidRPr="00282829" w:rsidRDefault="00282829" w:rsidP="00282829">
      <w:pPr>
        <w:pStyle w:val="a4"/>
        <w:numPr>
          <w:ilvl w:val="0"/>
          <w:numId w:val="14"/>
        </w:numPr>
        <w:tabs>
          <w:tab w:val="left" w:pos="567"/>
        </w:tabs>
        <w:spacing w:before="0" w:after="0"/>
        <w:ind w:left="0" w:firstLine="0"/>
        <w:rPr>
          <w:rFonts w:ascii="Cambria" w:hAnsi="Cambria"/>
        </w:rPr>
      </w:pPr>
      <w:r w:rsidRPr="00282829">
        <w:rPr>
          <w:rFonts w:ascii="Cambria" w:hAnsi="Cambria"/>
        </w:rPr>
        <w:t>предотвращение преднамеренного воздействия на Конфиденциальную информацию (умышленного воздействия, в том числе электромагнитного и (или) воздействия другой физической природы, осуществляемого с противоправной целью).</w:t>
      </w:r>
    </w:p>
    <w:p w:rsidR="00282829" w:rsidRPr="00282829" w:rsidRDefault="00282829" w:rsidP="00282829">
      <w:pPr>
        <w:pStyle w:val="a4"/>
        <w:numPr>
          <w:ilvl w:val="0"/>
          <w:numId w:val="12"/>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Сведения о безопасности и при необходимости уровень Доступа Исполнителя:</w:t>
      </w:r>
    </w:p>
    <w:p w:rsidR="00282829" w:rsidRPr="00282829" w:rsidRDefault="00282829" w:rsidP="00282829">
      <w:pPr>
        <w:pStyle w:val="a4"/>
        <w:numPr>
          <w:ilvl w:val="0"/>
          <w:numId w:val="15"/>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Сведения о порядке и состоянии организации защиты коммерческой тайны и конфиденциальной информации;</w:t>
      </w:r>
    </w:p>
    <w:p w:rsidR="00282829" w:rsidRPr="00282829" w:rsidRDefault="00282829" w:rsidP="00282829">
      <w:pPr>
        <w:pStyle w:val="a4"/>
        <w:numPr>
          <w:ilvl w:val="0"/>
          <w:numId w:val="15"/>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Сведения о порядке и состоянии организации охраны, пропускном режиме, системе сигнализации;</w:t>
      </w:r>
    </w:p>
    <w:p w:rsidR="00282829" w:rsidRPr="00282829" w:rsidRDefault="00282829" w:rsidP="00282829">
      <w:pPr>
        <w:pStyle w:val="a4"/>
        <w:numPr>
          <w:ilvl w:val="0"/>
          <w:numId w:val="15"/>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Порядок хранения документации Заказчика, денежных и иных материальных средств;</w:t>
      </w:r>
    </w:p>
    <w:p w:rsidR="00282829" w:rsidRPr="00282829" w:rsidRDefault="00282829" w:rsidP="00282829">
      <w:pPr>
        <w:pStyle w:val="a4"/>
        <w:numPr>
          <w:ilvl w:val="0"/>
          <w:numId w:val="15"/>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Сведения о состоянии программного и компьютерного обеспечения.</w:t>
      </w:r>
    </w:p>
    <w:p w:rsidR="00282829" w:rsidRPr="00282829" w:rsidRDefault="00282829" w:rsidP="00282829">
      <w:pPr>
        <w:pStyle w:val="a4"/>
        <w:numPr>
          <w:ilvl w:val="0"/>
          <w:numId w:val="12"/>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Сведения об интеллектуальной собственности и при необходимости уровень Доступа Исполнителя:</w:t>
      </w:r>
    </w:p>
    <w:p w:rsidR="00282829" w:rsidRPr="00282829" w:rsidRDefault="00282829" w:rsidP="00282829">
      <w:pPr>
        <w:pStyle w:val="a4"/>
        <w:numPr>
          <w:ilvl w:val="0"/>
          <w:numId w:val="16"/>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lastRenderedPageBreak/>
        <w:t>Изобретения, патенты;</w:t>
      </w:r>
    </w:p>
    <w:p w:rsidR="00282829" w:rsidRPr="00282829" w:rsidRDefault="00282829" w:rsidP="00282829">
      <w:pPr>
        <w:pStyle w:val="a4"/>
        <w:numPr>
          <w:ilvl w:val="0"/>
          <w:numId w:val="16"/>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Промышленные образцы и модели, товарные знаки и торговые наименования;</w:t>
      </w:r>
    </w:p>
    <w:p w:rsidR="00282829" w:rsidRPr="00282829" w:rsidRDefault="00282829" w:rsidP="00282829">
      <w:pPr>
        <w:pStyle w:val="a4"/>
        <w:numPr>
          <w:ilvl w:val="0"/>
          <w:numId w:val="16"/>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Технологии и ноу-хау;</w:t>
      </w:r>
    </w:p>
    <w:p w:rsidR="00282829" w:rsidRPr="00282829" w:rsidRDefault="00282829" w:rsidP="00282829">
      <w:pPr>
        <w:pStyle w:val="a4"/>
        <w:numPr>
          <w:ilvl w:val="0"/>
          <w:numId w:val="16"/>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Авторские права;</w:t>
      </w:r>
    </w:p>
    <w:p w:rsidR="00282829" w:rsidRPr="00282829" w:rsidRDefault="00282829" w:rsidP="00282829">
      <w:pPr>
        <w:pStyle w:val="a4"/>
        <w:numPr>
          <w:ilvl w:val="0"/>
          <w:numId w:val="16"/>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Компьютерное и программное обеспечение;</w:t>
      </w:r>
    </w:p>
    <w:p w:rsidR="00282829" w:rsidRPr="00282829" w:rsidRDefault="00282829" w:rsidP="00282829">
      <w:pPr>
        <w:pStyle w:val="a4"/>
        <w:numPr>
          <w:ilvl w:val="0"/>
          <w:numId w:val="16"/>
        </w:numPr>
        <w:tabs>
          <w:tab w:val="left" w:pos="567"/>
        </w:tabs>
        <w:spacing w:before="0" w:after="0"/>
        <w:ind w:left="0" w:firstLine="0"/>
        <w:rPr>
          <w:rStyle w:val="a5"/>
          <w:rFonts w:ascii="Cambria" w:hAnsi="Cambria"/>
          <w:i w:val="0"/>
          <w:iCs w:val="0"/>
        </w:rPr>
      </w:pPr>
      <w:r w:rsidRPr="00282829">
        <w:rPr>
          <w:rStyle w:val="a5"/>
          <w:rFonts w:ascii="Cambria" w:hAnsi="Cambria"/>
          <w:i w:val="0"/>
          <w:lang w:val="ru-RU"/>
        </w:rPr>
        <w:t>Технические проекты, данные, планы, методы, технологические процессы, химические формулы, технологические инструкции;</w:t>
      </w:r>
    </w:p>
    <w:p w:rsidR="00282829" w:rsidRPr="00282829" w:rsidRDefault="00282829" w:rsidP="00282829">
      <w:pPr>
        <w:pStyle w:val="a4"/>
        <w:numPr>
          <w:ilvl w:val="0"/>
          <w:numId w:val="16"/>
        </w:numPr>
        <w:tabs>
          <w:tab w:val="left" w:pos="567"/>
        </w:tabs>
        <w:spacing w:before="0" w:after="0"/>
        <w:ind w:left="0" w:firstLine="0"/>
        <w:rPr>
          <w:rFonts w:ascii="Cambria" w:hAnsi="Cambria"/>
          <w:i/>
        </w:rPr>
      </w:pPr>
      <w:r w:rsidRPr="00282829">
        <w:rPr>
          <w:rStyle w:val="a5"/>
          <w:rFonts w:ascii="Cambria" w:hAnsi="Cambria"/>
          <w:i w:val="0"/>
          <w:lang w:val="ru-RU"/>
        </w:rPr>
        <w:t>Данные разработки контроля качества, технологических процессов, тестов, инжиниринга.</w:t>
      </w:r>
    </w:p>
    <w:p w:rsidR="00282829" w:rsidRPr="00282829" w:rsidRDefault="00282829" w:rsidP="00282829">
      <w:pPr>
        <w:pStyle w:val="a4"/>
        <w:numPr>
          <w:ilvl w:val="0"/>
          <w:numId w:val="12"/>
        </w:numPr>
        <w:tabs>
          <w:tab w:val="left" w:pos="567"/>
        </w:tabs>
        <w:spacing w:before="0" w:after="0"/>
        <w:ind w:left="0" w:firstLine="0"/>
        <w:rPr>
          <w:rFonts w:ascii="Cambria" w:hAnsi="Cambria"/>
        </w:rPr>
      </w:pPr>
      <w:r w:rsidRPr="00282829">
        <w:rPr>
          <w:rFonts w:ascii="Cambria" w:hAnsi="Cambria"/>
        </w:rPr>
        <w:t>Данный перечень сведений, составляющих Конфиденциальную информацию, не является исчерпывающим и может быть изменен и дополнен актом Заказчика.</w:t>
      </w:r>
    </w:p>
    <w:p w:rsidR="00282829" w:rsidRPr="00282829" w:rsidRDefault="00282829" w:rsidP="00282829">
      <w:pPr>
        <w:pStyle w:val="a4"/>
        <w:numPr>
          <w:ilvl w:val="0"/>
          <w:numId w:val="12"/>
        </w:numPr>
        <w:tabs>
          <w:tab w:val="left" w:pos="567"/>
        </w:tabs>
        <w:spacing w:before="0" w:after="0"/>
        <w:ind w:left="0" w:firstLine="0"/>
        <w:rPr>
          <w:rFonts w:ascii="Cambria" w:hAnsi="Cambria"/>
        </w:rPr>
      </w:pPr>
      <w:r w:rsidRPr="00282829">
        <w:rPr>
          <w:rFonts w:ascii="Cambria" w:hAnsi="Cambria"/>
        </w:rPr>
        <w:t>Заказчик в период действия Соглашения имеет исключительное право на любую Информацию и Документы, в том числе Конфиденциальные, связанные с предметом его деятельности и (или) созданные Исполнителем в порядке выполнения обязанностей и задания Заказчика. Предоставление Допуска не влечет перехода от Заказчика к Исполнителю каких-либо прав на Информацию.</w:t>
      </w:r>
    </w:p>
    <w:p w:rsidR="00282829" w:rsidRPr="00282829" w:rsidRDefault="00282829" w:rsidP="00282829">
      <w:pPr>
        <w:pStyle w:val="a4"/>
        <w:numPr>
          <w:ilvl w:val="0"/>
          <w:numId w:val="12"/>
        </w:numPr>
        <w:tabs>
          <w:tab w:val="left" w:pos="567"/>
        </w:tabs>
        <w:spacing w:before="0" w:after="0"/>
        <w:ind w:left="0" w:firstLine="0"/>
        <w:rPr>
          <w:rFonts w:ascii="Cambria" w:hAnsi="Cambria"/>
        </w:rPr>
      </w:pPr>
      <w:r w:rsidRPr="00282829">
        <w:rPr>
          <w:rFonts w:ascii="Cambria" w:hAnsi="Cambria"/>
        </w:rPr>
        <w:t>Стороны обязуются принять все разумные меры для недопущения Доступа Третьих лиц к Конфиденциальной информации (любой ее части) и ее Разглашения, обеспечения Защиты Конфиденциальной информации в соответствии с условиями Соглашения и (или) иными актами Заказчика.</w:t>
      </w:r>
    </w:p>
    <w:p w:rsidR="00282829" w:rsidRPr="00282829" w:rsidRDefault="00282829" w:rsidP="00282829">
      <w:pPr>
        <w:pStyle w:val="4"/>
        <w:numPr>
          <w:ilvl w:val="0"/>
          <w:numId w:val="17"/>
        </w:numPr>
        <w:tabs>
          <w:tab w:val="left" w:pos="567"/>
        </w:tabs>
        <w:spacing w:before="120" w:after="120"/>
        <w:ind w:left="0" w:firstLine="0"/>
        <w:jc w:val="center"/>
        <w:rPr>
          <w:rFonts w:ascii="Cambria" w:eastAsia="Times New Roman" w:hAnsi="Cambria"/>
          <w:sz w:val="24"/>
          <w:szCs w:val="24"/>
        </w:rPr>
      </w:pPr>
      <w:r w:rsidRPr="00282829">
        <w:rPr>
          <w:rFonts w:ascii="Cambria" w:eastAsia="Times New Roman" w:hAnsi="Cambria"/>
          <w:sz w:val="24"/>
          <w:szCs w:val="24"/>
        </w:rPr>
        <w:t>ОТВЕТСТВЕННОСТЬ СТОРОН</w:t>
      </w:r>
    </w:p>
    <w:p w:rsidR="00282829" w:rsidRPr="00282829" w:rsidRDefault="00282829" w:rsidP="00282829">
      <w:pPr>
        <w:pStyle w:val="a4"/>
        <w:numPr>
          <w:ilvl w:val="0"/>
          <w:numId w:val="18"/>
        </w:numPr>
        <w:tabs>
          <w:tab w:val="left" w:pos="567"/>
        </w:tabs>
        <w:spacing w:before="0" w:after="0"/>
        <w:ind w:left="0" w:firstLine="0"/>
        <w:rPr>
          <w:rFonts w:ascii="Cambria" w:hAnsi="Cambria"/>
        </w:rPr>
      </w:pPr>
      <w:r w:rsidRPr="00282829">
        <w:rPr>
          <w:rFonts w:ascii="Cambria" w:hAnsi="Cambria"/>
        </w:rPr>
        <w:t>Исполнитель несет гражданско-правовую, административную, уголовную, ответственность за прямое и (или) косвенное (в том числе и посредством бездействия) Разглашение им или по его вине Конфиденциальной информации.</w:t>
      </w:r>
    </w:p>
    <w:p w:rsidR="00282829" w:rsidRPr="00282829" w:rsidRDefault="00282829" w:rsidP="00282829">
      <w:pPr>
        <w:pStyle w:val="a4"/>
        <w:tabs>
          <w:tab w:val="left" w:pos="567"/>
        </w:tabs>
        <w:spacing w:before="0" w:after="0"/>
        <w:rPr>
          <w:rFonts w:ascii="Cambria" w:hAnsi="Cambria"/>
        </w:rPr>
      </w:pPr>
      <w:r w:rsidRPr="00282829">
        <w:rPr>
          <w:rFonts w:ascii="Cambria" w:hAnsi="Cambria"/>
          <w:lang w:val="ru-RU"/>
        </w:rPr>
        <w:t xml:space="preserve">7.2 </w:t>
      </w:r>
      <w:r w:rsidRPr="00282829">
        <w:rPr>
          <w:rFonts w:ascii="Cambria" w:hAnsi="Cambria"/>
        </w:rPr>
        <w:t>Основанием для привлечения Исполнителя к ответственности являются выявленные факты неправомерного использования и/или Разглашения Конфиденциальной информации и/или Убытки, причиненные Заказчику Исполнителем в результате виновного противоправного поведения (действия или бездействия) Исполнителя и причинной связи между виновным противоправным поведением и причиненными Убытками.</w:t>
      </w:r>
    </w:p>
    <w:p w:rsidR="00282829" w:rsidRPr="00282829" w:rsidRDefault="00282829" w:rsidP="00282829">
      <w:pPr>
        <w:pStyle w:val="a4"/>
        <w:tabs>
          <w:tab w:val="left" w:pos="567"/>
        </w:tabs>
        <w:spacing w:before="0" w:after="0"/>
        <w:rPr>
          <w:rFonts w:ascii="Cambria" w:hAnsi="Cambria"/>
        </w:rPr>
      </w:pPr>
      <w:r w:rsidRPr="00282829">
        <w:rPr>
          <w:rFonts w:ascii="Cambria" w:hAnsi="Cambria"/>
          <w:shd w:val="clear" w:color="auto" w:fill="FFFFFF"/>
          <w:lang w:val="ru-RU"/>
        </w:rPr>
        <w:t xml:space="preserve">7.3 </w:t>
      </w:r>
      <w:r w:rsidRPr="00282829">
        <w:rPr>
          <w:rFonts w:ascii="Cambria" w:hAnsi="Cambria"/>
          <w:shd w:val="clear" w:color="auto" w:fill="FFFFFF"/>
        </w:rPr>
        <w:t>Ответственность Исполнителя не ограничивается размером реального ущерба, понесенного Заказчиком в результате виновных действий Исполнителя при исполнении настоящего Соглашения. Исполнитель также несет ответственности перед Заказчиком за упущенную выгоду, возникшую в результате неисполнение и/или ненадлежащего исполнения настоящего Соглашения.</w:t>
      </w:r>
    </w:p>
    <w:p w:rsidR="00282829" w:rsidRPr="00282829" w:rsidRDefault="00282829" w:rsidP="00282829">
      <w:pPr>
        <w:pStyle w:val="a3"/>
        <w:numPr>
          <w:ilvl w:val="0"/>
          <w:numId w:val="19"/>
        </w:numPr>
        <w:tabs>
          <w:tab w:val="left" w:pos="709"/>
          <w:tab w:val="left" w:pos="851"/>
          <w:tab w:val="left" w:pos="8771"/>
        </w:tabs>
        <w:spacing w:after="0" w:line="240" w:lineRule="auto"/>
        <w:ind w:left="0" w:firstLine="0"/>
        <w:rPr>
          <w:rFonts w:ascii="Cambria" w:eastAsia="Times New Roman" w:hAnsi="Cambria"/>
          <w:sz w:val="24"/>
          <w:szCs w:val="24"/>
        </w:rPr>
      </w:pPr>
      <w:r w:rsidRPr="00282829">
        <w:rPr>
          <w:rFonts w:ascii="Cambria" w:eastAsia="Times New Roman" w:hAnsi="Cambria"/>
          <w:sz w:val="24"/>
          <w:szCs w:val="24"/>
        </w:rPr>
        <w:t xml:space="preserve">За неисполнение и/или ненадлежащее исполнение Исполнителем пунктов </w:t>
      </w:r>
      <w:r w:rsidRPr="00282829">
        <w:rPr>
          <w:rFonts w:ascii="Cambria" w:hAnsi="Cambria"/>
          <w:sz w:val="24"/>
          <w:szCs w:val="24"/>
        </w:rPr>
        <w:t xml:space="preserve">6.1.1, 6.1.2, 6.1.3. </w:t>
      </w:r>
      <w:r w:rsidRPr="00282829">
        <w:rPr>
          <w:rFonts w:ascii="Cambria" w:eastAsia="Times New Roman" w:hAnsi="Cambria"/>
          <w:sz w:val="24"/>
          <w:szCs w:val="24"/>
        </w:rPr>
        <w:t>настоящего Соглашения, Исполнитель обязуется оплатить Заказчику неустойку в размере 2 000 000 (два миллиона) тенге.</w:t>
      </w:r>
    </w:p>
    <w:p w:rsidR="00282829" w:rsidRPr="00282829" w:rsidRDefault="00282829" w:rsidP="00282829">
      <w:pPr>
        <w:pStyle w:val="a4"/>
        <w:numPr>
          <w:ilvl w:val="0"/>
          <w:numId w:val="17"/>
        </w:numPr>
        <w:tabs>
          <w:tab w:val="left" w:pos="567"/>
        </w:tabs>
        <w:spacing w:before="120" w:after="120"/>
        <w:ind w:left="0" w:firstLine="0"/>
        <w:jc w:val="center"/>
        <w:rPr>
          <w:rFonts w:ascii="Cambria" w:hAnsi="Cambria"/>
        </w:rPr>
      </w:pPr>
      <w:r w:rsidRPr="00282829">
        <w:rPr>
          <w:rStyle w:val="a6"/>
          <w:rFonts w:ascii="Cambria" w:hAnsi="Cambria"/>
        </w:rPr>
        <w:t>ФОРС-МАЖОР</w:t>
      </w:r>
    </w:p>
    <w:p w:rsidR="00282829" w:rsidRPr="00282829" w:rsidRDefault="00282829" w:rsidP="00282829">
      <w:pPr>
        <w:pStyle w:val="a4"/>
        <w:numPr>
          <w:ilvl w:val="0"/>
          <w:numId w:val="20"/>
        </w:numPr>
        <w:tabs>
          <w:tab w:val="left" w:pos="567"/>
        </w:tabs>
        <w:spacing w:before="0" w:after="0"/>
        <w:ind w:left="0" w:firstLine="0"/>
        <w:rPr>
          <w:rFonts w:ascii="Cambria" w:hAnsi="Cambria"/>
        </w:rPr>
      </w:pPr>
      <w:r w:rsidRPr="00282829">
        <w:rPr>
          <w:rFonts w:ascii="Cambria" w:hAnsi="Cambria"/>
        </w:rPr>
        <w:t>Сторона освобождается от ответственности за частичное или полное неисполнение, или ненадлежащее исполнение обязательства, если это явилось следствием обстоятельств непреодолимой силы, возникших после заключения Соглашения в результате обстоятельств чрезвычайного характера, которые Сторона не могла предвидеть или предотвратить.</w:t>
      </w:r>
    </w:p>
    <w:p w:rsidR="00282829" w:rsidRPr="00282829" w:rsidRDefault="00282829" w:rsidP="00282829">
      <w:pPr>
        <w:pStyle w:val="a4"/>
        <w:numPr>
          <w:ilvl w:val="0"/>
          <w:numId w:val="20"/>
        </w:numPr>
        <w:tabs>
          <w:tab w:val="left" w:pos="567"/>
        </w:tabs>
        <w:spacing w:before="0" w:after="0"/>
        <w:ind w:left="0" w:firstLine="0"/>
        <w:contextualSpacing/>
        <w:rPr>
          <w:rFonts w:ascii="Cambria" w:hAnsi="Cambria"/>
          <w:sz w:val="22"/>
          <w:szCs w:val="22"/>
          <w:lang w:val="ru-RU"/>
        </w:rPr>
      </w:pPr>
      <w:r w:rsidRPr="00282829">
        <w:rPr>
          <w:rFonts w:ascii="Cambria" w:hAnsi="Cambria"/>
        </w:rPr>
        <w:t xml:space="preserve">Под обстоятельствами непреодолимой силы понимаются: наводнение, пожар, землетрясение, стихийные явления, эпидемия, война или военные действия, а также решения органов государственной власти или управления Республики Казахстан, в том числе введение органами государственной власти или управления Республики Казахстан режима чрезвычайного положения и/или установление путем вынесения </w:t>
      </w:r>
      <w:r w:rsidRPr="00282829">
        <w:rPr>
          <w:rFonts w:ascii="Cambria" w:hAnsi="Cambria"/>
        </w:rPr>
        <w:lastRenderedPageBreak/>
        <w:t>решения органами государственной власти или управления Республики Казахстан карантина на территории города Алматы и/или Республики Казахстан.</w:t>
      </w:r>
    </w:p>
    <w:p w:rsidR="00282829" w:rsidRPr="00282829" w:rsidRDefault="00282829" w:rsidP="00282829">
      <w:pPr>
        <w:pStyle w:val="a4"/>
        <w:numPr>
          <w:ilvl w:val="0"/>
          <w:numId w:val="20"/>
        </w:numPr>
        <w:tabs>
          <w:tab w:val="left" w:pos="567"/>
        </w:tabs>
        <w:spacing w:before="0" w:after="0"/>
        <w:ind w:left="0" w:firstLine="0"/>
        <w:rPr>
          <w:rFonts w:ascii="Cambria" w:hAnsi="Cambria"/>
        </w:rPr>
      </w:pPr>
      <w:r w:rsidRPr="00282829">
        <w:rPr>
          <w:rFonts w:ascii="Cambria" w:hAnsi="Cambria"/>
        </w:rPr>
        <w:t>При наступлении таких обстоятельств Сторона, испытывающая их действие, должна в течение 5 (пяти) календарных дней известить о них в письменном виде другую Сторону.</w:t>
      </w:r>
    </w:p>
    <w:p w:rsidR="00282829" w:rsidRPr="00282829" w:rsidRDefault="00282829" w:rsidP="00282829">
      <w:pPr>
        <w:pStyle w:val="a4"/>
        <w:numPr>
          <w:ilvl w:val="0"/>
          <w:numId w:val="20"/>
        </w:numPr>
        <w:tabs>
          <w:tab w:val="left" w:pos="567"/>
        </w:tabs>
        <w:spacing w:before="0" w:after="0"/>
        <w:ind w:left="0" w:firstLine="0"/>
        <w:rPr>
          <w:rFonts w:ascii="Cambria" w:hAnsi="Cambria"/>
        </w:rPr>
      </w:pPr>
      <w:r w:rsidRPr="00282829">
        <w:rPr>
          <w:rFonts w:ascii="Cambria" w:hAnsi="Cambria"/>
        </w:rPr>
        <w:t>Сторона, ссылающаяся на обстоятельства непреодолимой силы, должна представить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Соглашению. Не требуют доказывания обстоятельства непреодолимой силы, имеющие общеизвестный характер.</w:t>
      </w:r>
    </w:p>
    <w:p w:rsidR="00282829" w:rsidRPr="00282829" w:rsidRDefault="00282829" w:rsidP="00282829">
      <w:pPr>
        <w:pStyle w:val="a4"/>
        <w:numPr>
          <w:ilvl w:val="0"/>
          <w:numId w:val="17"/>
        </w:numPr>
        <w:tabs>
          <w:tab w:val="left" w:pos="567"/>
        </w:tabs>
        <w:spacing w:before="120" w:after="120"/>
        <w:ind w:left="0" w:firstLine="0"/>
        <w:jc w:val="center"/>
        <w:rPr>
          <w:rFonts w:ascii="Cambria" w:hAnsi="Cambria"/>
        </w:rPr>
      </w:pPr>
      <w:r w:rsidRPr="00282829">
        <w:rPr>
          <w:rStyle w:val="a6"/>
          <w:rFonts w:ascii="Cambria" w:hAnsi="Cambria"/>
        </w:rPr>
        <w:t>ПОДСУДНОСТЬ</w:t>
      </w:r>
    </w:p>
    <w:p w:rsidR="00282829" w:rsidRPr="00282829" w:rsidRDefault="00282829" w:rsidP="00282829">
      <w:pPr>
        <w:pStyle w:val="a4"/>
        <w:numPr>
          <w:ilvl w:val="0"/>
          <w:numId w:val="21"/>
        </w:numPr>
        <w:tabs>
          <w:tab w:val="left" w:pos="567"/>
        </w:tabs>
        <w:spacing w:before="0" w:after="0"/>
        <w:ind w:left="0" w:firstLine="0"/>
        <w:rPr>
          <w:rFonts w:ascii="Cambria" w:hAnsi="Cambria"/>
        </w:rPr>
      </w:pPr>
      <w:r w:rsidRPr="00282829">
        <w:rPr>
          <w:rFonts w:ascii="Cambria" w:hAnsi="Cambria"/>
        </w:rPr>
        <w:t xml:space="preserve">Стороны будут стремиться к тому, чтобы урегулировать любой спор, разногласие, вытекающие из Соглашения или в связи с его исполнением путем мирных переговоров. </w:t>
      </w:r>
    </w:p>
    <w:p w:rsidR="00282829" w:rsidRPr="00282829" w:rsidRDefault="00282829" w:rsidP="00282829">
      <w:pPr>
        <w:pStyle w:val="a4"/>
        <w:numPr>
          <w:ilvl w:val="0"/>
          <w:numId w:val="21"/>
        </w:numPr>
        <w:tabs>
          <w:tab w:val="left" w:pos="567"/>
        </w:tabs>
        <w:spacing w:before="0" w:after="0"/>
        <w:ind w:left="0" w:firstLine="0"/>
        <w:rPr>
          <w:rFonts w:ascii="Cambria" w:hAnsi="Cambria"/>
        </w:rPr>
      </w:pPr>
      <w:r w:rsidRPr="00282829">
        <w:rPr>
          <w:rFonts w:ascii="Cambria" w:hAnsi="Cambria"/>
        </w:rPr>
        <w:t>В случае невозможности разрешения разногласий путем переговоров, спор передается на рассмотрение в судебные органы Республики Казахстан, согласно нормам гражданско-процессуального законодательства РК. </w:t>
      </w:r>
    </w:p>
    <w:p w:rsidR="00282829" w:rsidRPr="00282829" w:rsidRDefault="00282829" w:rsidP="00282829">
      <w:pPr>
        <w:pStyle w:val="a4"/>
        <w:numPr>
          <w:ilvl w:val="0"/>
          <w:numId w:val="17"/>
        </w:numPr>
        <w:tabs>
          <w:tab w:val="left" w:pos="567"/>
        </w:tabs>
        <w:spacing w:before="120" w:after="120"/>
        <w:ind w:left="0" w:firstLine="0"/>
        <w:jc w:val="center"/>
        <w:rPr>
          <w:rFonts w:ascii="Cambria" w:hAnsi="Cambria"/>
        </w:rPr>
      </w:pPr>
      <w:r w:rsidRPr="00282829">
        <w:rPr>
          <w:rStyle w:val="a6"/>
          <w:rFonts w:ascii="Cambria" w:hAnsi="Cambria"/>
        </w:rPr>
        <w:t>ПРОЧИЕ УСЛОВИЯ</w:t>
      </w:r>
    </w:p>
    <w:p w:rsidR="00282829" w:rsidRPr="00282829" w:rsidRDefault="00282829" w:rsidP="00282829">
      <w:pPr>
        <w:pStyle w:val="a4"/>
        <w:numPr>
          <w:ilvl w:val="0"/>
          <w:numId w:val="22"/>
        </w:numPr>
        <w:tabs>
          <w:tab w:val="left" w:pos="567"/>
        </w:tabs>
        <w:spacing w:before="0" w:after="0"/>
        <w:ind w:left="0" w:firstLine="0"/>
        <w:rPr>
          <w:rFonts w:ascii="Cambria" w:hAnsi="Cambria"/>
        </w:rPr>
      </w:pPr>
      <w:r w:rsidRPr="00282829">
        <w:rPr>
          <w:rFonts w:ascii="Cambria" w:hAnsi="Cambria"/>
        </w:rPr>
        <w:t>Ни одна из Сторон не имеет права передавать свои права и обязательства по настоящему Соглашению третьей стороне без письменного согласия другой Стороны.</w:t>
      </w:r>
    </w:p>
    <w:p w:rsidR="00282829" w:rsidRPr="00282829" w:rsidRDefault="00282829" w:rsidP="00282829">
      <w:pPr>
        <w:pStyle w:val="a4"/>
        <w:numPr>
          <w:ilvl w:val="0"/>
          <w:numId w:val="22"/>
        </w:numPr>
        <w:tabs>
          <w:tab w:val="left" w:pos="567"/>
        </w:tabs>
        <w:spacing w:before="0" w:after="0"/>
        <w:ind w:left="0" w:firstLine="0"/>
        <w:rPr>
          <w:rFonts w:ascii="Cambria" w:hAnsi="Cambria"/>
        </w:rPr>
      </w:pPr>
      <w:r w:rsidRPr="00282829">
        <w:rPr>
          <w:rFonts w:ascii="Cambria" w:hAnsi="Cambria"/>
        </w:rPr>
        <w:t>Все изменения и дополнения к настоящему Соглашению действительны лишь в том случае, если они совершены в письменной форме и подписаны обеими Сторонами.</w:t>
      </w:r>
    </w:p>
    <w:p w:rsidR="00282829" w:rsidRPr="00282829" w:rsidRDefault="00282829" w:rsidP="00282829">
      <w:pPr>
        <w:pStyle w:val="a4"/>
        <w:numPr>
          <w:ilvl w:val="0"/>
          <w:numId w:val="22"/>
        </w:numPr>
        <w:tabs>
          <w:tab w:val="left" w:pos="567"/>
        </w:tabs>
        <w:spacing w:before="0" w:after="0"/>
        <w:ind w:left="0" w:firstLine="0"/>
        <w:rPr>
          <w:rFonts w:ascii="Cambria" w:hAnsi="Cambria"/>
        </w:rPr>
      </w:pPr>
      <w:r w:rsidRPr="00282829">
        <w:rPr>
          <w:rFonts w:ascii="Cambria" w:hAnsi="Cambria"/>
        </w:rPr>
        <w:t xml:space="preserve">Действие Соглашения начинается со дня его подписания Сторонами. При этом Стороны, понимая, что право Заказчика на защиту Конфиденциальной информации от незаконного использования возникает независимо от выполнения в отношении этой Информации каких-либо формальностей (ее регистрации, получения свидетельств и т.п.) и действует до тех пор, пока сохраняются условия, предусмотренные пунктом 1 статьи 126 Гражданского Кодекса Республики Казахстан. Стороны соглашаются, что Соглашение действует на весь срок действия права Заказчика на защиту Конфиденциальной информации. И в этой связи после прекращения гражданских отношений с Заказчиком, Исполнитель принимается на себя обязательство не допускать Разглашения Конфиденциальной информации, которая стала ему известна в период его работы у Заказчика. </w:t>
      </w:r>
    </w:p>
    <w:p w:rsidR="00282829" w:rsidRPr="00282829" w:rsidRDefault="00282829" w:rsidP="00282829">
      <w:pPr>
        <w:pStyle w:val="a4"/>
        <w:numPr>
          <w:ilvl w:val="0"/>
          <w:numId w:val="22"/>
        </w:numPr>
        <w:tabs>
          <w:tab w:val="left" w:pos="567"/>
        </w:tabs>
        <w:spacing w:before="0" w:after="0"/>
        <w:ind w:left="0" w:firstLine="0"/>
        <w:rPr>
          <w:rFonts w:ascii="Cambria" w:hAnsi="Cambria"/>
        </w:rPr>
      </w:pPr>
      <w:r w:rsidRPr="00282829">
        <w:rPr>
          <w:rFonts w:ascii="Cambria" w:hAnsi="Cambria"/>
          <w:shd w:val="clear" w:color="auto" w:fill="FFFFFF"/>
        </w:rPr>
        <w:t>Настоящее Соглашение составлено в 2 (двух) экземплярах, на русском языке, по одному экземпляру для каждой из Сторон. Все экземпляры настоящего Соглашения имеют одинаковую юридическую силу.</w:t>
      </w:r>
    </w:p>
    <w:p w:rsidR="00282829" w:rsidRPr="00282829" w:rsidRDefault="00282829" w:rsidP="00282829">
      <w:pPr>
        <w:pStyle w:val="4"/>
        <w:tabs>
          <w:tab w:val="left" w:pos="567"/>
        </w:tabs>
        <w:spacing w:before="120" w:after="120"/>
        <w:jc w:val="center"/>
        <w:rPr>
          <w:rFonts w:ascii="Cambria" w:eastAsia="Times New Roman" w:hAnsi="Cambria"/>
          <w:sz w:val="24"/>
          <w:szCs w:val="24"/>
        </w:rPr>
      </w:pPr>
      <w:r w:rsidRPr="00282829">
        <w:rPr>
          <w:rStyle w:val="number"/>
          <w:rFonts w:ascii="Cambria" w:eastAsia="Times New Roman" w:hAnsi="Cambria"/>
          <w:sz w:val="24"/>
          <w:szCs w:val="24"/>
        </w:rPr>
        <w:t>11.</w:t>
      </w:r>
      <w:r w:rsidRPr="00282829">
        <w:rPr>
          <w:rFonts w:ascii="Cambria" w:eastAsia="Times New Roman" w:hAnsi="Cambria"/>
          <w:sz w:val="24"/>
          <w:szCs w:val="24"/>
        </w:rPr>
        <w:t xml:space="preserve"> ПОДПИСИ СТОРОН</w:t>
      </w:r>
    </w:p>
    <w:tbl>
      <w:tblPr>
        <w:tblW w:w="4988" w:type="pct"/>
        <w:tblCellSpacing w:w="7" w:type="dxa"/>
        <w:tblInd w:w="14" w:type="dxa"/>
        <w:tblCellMar>
          <w:top w:w="15" w:type="dxa"/>
          <w:left w:w="15" w:type="dxa"/>
          <w:bottom w:w="15" w:type="dxa"/>
          <w:right w:w="15" w:type="dxa"/>
        </w:tblCellMar>
        <w:tblLook w:val="04A0" w:firstRow="1" w:lastRow="0" w:firstColumn="1" w:lastColumn="0" w:noHBand="0" w:noVBand="1"/>
      </w:tblPr>
      <w:tblGrid>
        <w:gridCol w:w="4523"/>
        <w:gridCol w:w="424"/>
        <w:gridCol w:w="4380"/>
      </w:tblGrid>
      <w:tr w:rsidR="00282829" w:rsidRPr="00282829" w:rsidTr="003B41EB">
        <w:trPr>
          <w:tblCellSpacing w:w="7" w:type="dxa"/>
        </w:trPr>
        <w:tc>
          <w:tcPr>
            <w:tcW w:w="2413" w:type="pct"/>
            <w:tcMar>
              <w:top w:w="0" w:type="dxa"/>
              <w:left w:w="0" w:type="dxa"/>
              <w:bottom w:w="0" w:type="dxa"/>
              <w:right w:w="0" w:type="dxa"/>
            </w:tcMar>
            <w:vAlign w:val="center"/>
            <w:hideMark/>
          </w:tcPr>
          <w:p w:rsidR="00282829" w:rsidRPr="00282829" w:rsidRDefault="00282829" w:rsidP="003B41EB">
            <w:pPr>
              <w:spacing w:after="0" w:line="240" w:lineRule="auto"/>
              <w:rPr>
                <w:rFonts w:ascii="Cambria" w:eastAsia="Times New Roman" w:hAnsi="Cambria"/>
                <w:sz w:val="24"/>
                <w:szCs w:val="24"/>
              </w:rPr>
            </w:pPr>
            <w:bookmarkStart w:id="2" w:name="_Hlk86224003"/>
            <w:r w:rsidRPr="00282829">
              <w:rPr>
                <w:rFonts w:ascii="Cambria" w:hAnsi="Cambria"/>
                <w:b/>
                <w:sz w:val="24"/>
                <w:szCs w:val="24"/>
              </w:rPr>
              <w:t>ЗАКАЗЧИК</w:t>
            </w:r>
            <w:r w:rsidRPr="00282829">
              <w:rPr>
                <w:rFonts w:ascii="Cambria" w:eastAsia="Times New Roman" w:hAnsi="Cambria"/>
                <w:sz w:val="24"/>
                <w:szCs w:val="24"/>
              </w:rPr>
              <w:t>:</w:t>
            </w:r>
          </w:p>
        </w:tc>
        <w:tc>
          <w:tcPr>
            <w:tcW w:w="220" w:type="pct"/>
            <w:tcMar>
              <w:top w:w="0" w:type="dxa"/>
              <w:left w:w="0" w:type="dxa"/>
              <w:bottom w:w="0" w:type="dxa"/>
              <w:right w:w="0" w:type="dxa"/>
            </w:tcMar>
            <w:vAlign w:val="center"/>
            <w:hideMark/>
          </w:tcPr>
          <w:p w:rsidR="00282829" w:rsidRPr="00282829" w:rsidRDefault="00282829" w:rsidP="003B41EB">
            <w:pPr>
              <w:spacing w:after="0" w:line="240" w:lineRule="auto"/>
              <w:rPr>
                <w:rFonts w:ascii="Cambria" w:eastAsia="Times New Roman" w:hAnsi="Cambria"/>
                <w:sz w:val="24"/>
                <w:szCs w:val="24"/>
              </w:rPr>
            </w:pPr>
          </w:p>
        </w:tc>
        <w:tc>
          <w:tcPr>
            <w:tcW w:w="2337" w:type="pct"/>
            <w:tcMar>
              <w:top w:w="0" w:type="dxa"/>
              <w:left w:w="0" w:type="dxa"/>
              <w:bottom w:w="0" w:type="dxa"/>
              <w:right w:w="0" w:type="dxa"/>
            </w:tcMar>
            <w:vAlign w:val="center"/>
            <w:hideMark/>
          </w:tcPr>
          <w:p w:rsidR="00282829" w:rsidRPr="00282829" w:rsidRDefault="00282829" w:rsidP="003B41EB">
            <w:pPr>
              <w:spacing w:after="0" w:line="240" w:lineRule="auto"/>
              <w:rPr>
                <w:rFonts w:ascii="Cambria" w:eastAsia="Times New Roman" w:hAnsi="Cambria"/>
                <w:sz w:val="24"/>
                <w:szCs w:val="24"/>
              </w:rPr>
            </w:pPr>
            <w:r w:rsidRPr="00282829">
              <w:rPr>
                <w:rFonts w:ascii="Cambria" w:hAnsi="Cambria"/>
                <w:b/>
                <w:sz w:val="24"/>
                <w:szCs w:val="24"/>
              </w:rPr>
              <w:t>ИСПОЛНИТЕЛЬ</w:t>
            </w:r>
            <w:r w:rsidRPr="00282829">
              <w:rPr>
                <w:rFonts w:ascii="Cambria" w:eastAsia="Times New Roman" w:hAnsi="Cambria"/>
                <w:sz w:val="24"/>
                <w:szCs w:val="24"/>
              </w:rPr>
              <w:t>:</w:t>
            </w:r>
          </w:p>
        </w:tc>
      </w:tr>
      <w:tr w:rsidR="00282829" w:rsidRPr="00282829" w:rsidTr="003B41EB">
        <w:trPr>
          <w:tblCellSpacing w:w="7" w:type="dxa"/>
        </w:trPr>
        <w:tc>
          <w:tcPr>
            <w:tcW w:w="2413" w:type="pct"/>
            <w:tcMar>
              <w:top w:w="0" w:type="dxa"/>
              <w:left w:w="0" w:type="dxa"/>
              <w:bottom w:w="0" w:type="dxa"/>
              <w:right w:w="0" w:type="dxa"/>
            </w:tcMar>
            <w:vAlign w:val="center"/>
          </w:tcPr>
          <w:p w:rsidR="00282829" w:rsidRPr="00282829" w:rsidRDefault="00282829" w:rsidP="00282829">
            <w:pPr>
              <w:spacing w:after="0" w:line="240" w:lineRule="auto"/>
              <w:rPr>
                <w:rFonts w:ascii="Cambria" w:eastAsia="Times New Roman" w:hAnsi="Cambria"/>
                <w:sz w:val="24"/>
                <w:szCs w:val="24"/>
              </w:rPr>
            </w:pPr>
            <w:r w:rsidRPr="00282829">
              <w:rPr>
                <w:rFonts w:ascii="Cambria" w:hAnsi="Cambria"/>
                <w:b/>
                <w:bCs/>
                <w:sz w:val="24"/>
                <w:szCs w:val="24"/>
                <w:lang w:val="kk-KZ"/>
              </w:rPr>
              <w:t>ТОО</w:t>
            </w:r>
            <w:r w:rsidRPr="00282829">
              <w:rPr>
                <w:rFonts w:ascii="Cambria" w:hAnsi="Cambria"/>
                <w:b/>
                <w:bCs/>
                <w:sz w:val="24"/>
                <w:szCs w:val="24"/>
              </w:rPr>
              <w:t xml:space="preserve"> "</w:t>
            </w:r>
            <w:r>
              <w:rPr>
                <w:rFonts w:ascii="Cambria" w:hAnsi="Cambria"/>
                <w:b/>
                <w:bCs/>
                <w:sz w:val="24"/>
                <w:szCs w:val="24"/>
              </w:rPr>
              <w:t>_____________</w:t>
            </w:r>
            <w:r w:rsidRPr="00282829">
              <w:rPr>
                <w:rFonts w:ascii="Cambria" w:hAnsi="Cambria"/>
                <w:b/>
                <w:bCs/>
                <w:sz w:val="24"/>
                <w:szCs w:val="24"/>
              </w:rPr>
              <w:t>"</w:t>
            </w:r>
          </w:p>
        </w:tc>
        <w:tc>
          <w:tcPr>
            <w:tcW w:w="220"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p>
        </w:tc>
        <w:tc>
          <w:tcPr>
            <w:tcW w:w="2337"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r w:rsidRPr="00282829">
              <w:rPr>
                <w:rStyle w:val="a6"/>
                <w:rFonts w:ascii="Cambria" w:hAnsi="Cambria"/>
                <w:sz w:val="24"/>
                <w:szCs w:val="24"/>
              </w:rPr>
              <w:t>ФИО__________________________</w:t>
            </w:r>
          </w:p>
        </w:tc>
      </w:tr>
      <w:tr w:rsidR="00282829" w:rsidRPr="00282829" w:rsidTr="00282829">
        <w:trPr>
          <w:trHeight w:val="319"/>
          <w:tblCellSpacing w:w="7" w:type="dxa"/>
        </w:trPr>
        <w:tc>
          <w:tcPr>
            <w:tcW w:w="2413" w:type="pct"/>
            <w:tcMar>
              <w:top w:w="0" w:type="dxa"/>
              <w:left w:w="0" w:type="dxa"/>
              <w:bottom w:w="0" w:type="dxa"/>
              <w:right w:w="0" w:type="dxa"/>
            </w:tcMar>
            <w:vAlign w:val="center"/>
          </w:tcPr>
          <w:p w:rsidR="00282829" w:rsidRPr="00282829" w:rsidRDefault="00282829" w:rsidP="00282829">
            <w:pPr>
              <w:spacing w:after="0" w:line="240" w:lineRule="auto"/>
              <w:rPr>
                <w:rFonts w:ascii="Cambria" w:hAnsi="Cambria"/>
                <w:b/>
                <w:bCs/>
                <w:sz w:val="24"/>
                <w:szCs w:val="24"/>
                <w:lang w:val="kk-KZ"/>
              </w:rPr>
            </w:pPr>
            <w:r w:rsidRPr="00282829">
              <w:rPr>
                <w:rStyle w:val="userinput1"/>
                <w:rFonts w:ascii="Cambria" w:hAnsi="Cambria"/>
                <w:color w:val="auto"/>
                <w:sz w:val="24"/>
                <w:szCs w:val="24"/>
              </w:rPr>
              <w:t xml:space="preserve">БИН </w:t>
            </w:r>
            <w:r>
              <w:t>_____________</w:t>
            </w:r>
          </w:p>
        </w:tc>
        <w:tc>
          <w:tcPr>
            <w:tcW w:w="220"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p>
        </w:tc>
        <w:tc>
          <w:tcPr>
            <w:tcW w:w="2337" w:type="pct"/>
            <w:tcMar>
              <w:top w:w="0" w:type="dxa"/>
              <w:left w:w="0" w:type="dxa"/>
              <w:bottom w:w="0" w:type="dxa"/>
              <w:right w:w="0" w:type="dxa"/>
            </w:tcMar>
            <w:vAlign w:val="center"/>
          </w:tcPr>
          <w:p w:rsidR="00282829" w:rsidRPr="00282829" w:rsidRDefault="00282829" w:rsidP="003B41EB">
            <w:pPr>
              <w:spacing w:after="0" w:line="240" w:lineRule="auto"/>
              <w:rPr>
                <w:rFonts w:ascii="Cambria" w:hAnsi="Cambria"/>
                <w:sz w:val="24"/>
                <w:szCs w:val="24"/>
              </w:rPr>
            </w:pPr>
            <w:r w:rsidRPr="00282829">
              <w:rPr>
                <w:rStyle w:val="userinput1"/>
                <w:rFonts w:ascii="Cambria" w:hAnsi="Cambria"/>
                <w:color w:val="auto"/>
                <w:sz w:val="24"/>
                <w:szCs w:val="24"/>
              </w:rPr>
              <w:t>ИИН______________________</w:t>
            </w:r>
          </w:p>
        </w:tc>
      </w:tr>
      <w:tr w:rsidR="00282829" w:rsidRPr="00282829" w:rsidTr="003B41EB">
        <w:trPr>
          <w:tblCellSpacing w:w="7" w:type="dxa"/>
        </w:trPr>
        <w:tc>
          <w:tcPr>
            <w:tcW w:w="2413"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r w:rsidRPr="00282829">
              <w:rPr>
                <w:rFonts w:ascii="Cambria" w:hAnsi="Cambria"/>
                <w:sz w:val="24"/>
                <w:szCs w:val="24"/>
              </w:rPr>
              <w:t>Юридический адрес: ______________</w:t>
            </w:r>
          </w:p>
        </w:tc>
        <w:tc>
          <w:tcPr>
            <w:tcW w:w="220"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p>
        </w:tc>
        <w:tc>
          <w:tcPr>
            <w:tcW w:w="2337"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r w:rsidRPr="00282829">
              <w:rPr>
                <w:rFonts w:ascii="Cambria" w:eastAsia="Times New Roman" w:hAnsi="Cambria"/>
                <w:sz w:val="24"/>
                <w:szCs w:val="24"/>
              </w:rPr>
              <w:t>Адрес проживания:</w:t>
            </w:r>
            <w:r w:rsidRPr="00282829">
              <w:rPr>
                <w:rStyle w:val="userinput1"/>
                <w:rFonts w:ascii="Cambria" w:eastAsia="Times New Roman" w:hAnsi="Cambria"/>
                <w:color w:val="auto"/>
                <w:sz w:val="24"/>
                <w:szCs w:val="24"/>
              </w:rPr>
              <w:t xml:space="preserve"> _</w:t>
            </w:r>
            <w:r w:rsidRPr="00282829">
              <w:rPr>
                <w:rStyle w:val="userinput1"/>
                <w:rFonts w:ascii="Cambria" w:hAnsi="Cambria"/>
                <w:color w:val="auto"/>
                <w:sz w:val="24"/>
                <w:szCs w:val="24"/>
              </w:rPr>
              <w:t>__________</w:t>
            </w:r>
          </w:p>
        </w:tc>
      </w:tr>
      <w:tr w:rsidR="00282829" w:rsidRPr="00282829" w:rsidTr="003B41EB">
        <w:trPr>
          <w:tblCellSpacing w:w="7" w:type="dxa"/>
        </w:trPr>
        <w:tc>
          <w:tcPr>
            <w:tcW w:w="2413" w:type="pct"/>
            <w:tcMar>
              <w:top w:w="0" w:type="dxa"/>
              <w:left w:w="0" w:type="dxa"/>
              <w:bottom w:w="0" w:type="dxa"/>
              <w:right w:w="0" w:type="dxa"/>
            </w:tcMar>
            <w:vAlign w:val="center"/>
          </w:tcPr>
          <w:p w:rsidR="00282829" w:rsidRPr="00282829" w:rsidRDefault="00282829" w:rsidP="003B41EB">
            <w:pPr>
              <w:spacing w:after="0" w:line="240" w:lineRule="auto"/>
              <w:rPr>
                <w:rFonts w:ascii="Cambria" w:hAnsi="Cambria"/>
                <w:sz w:val="24"/>
                <w:szCs w:val="24"/>
              </w:rPr>
            </w:pPr>
            <w:r w:rsidRPr="00282829">
              <w:rPr>
                <w:rFonts w:ascii="Cambria" w:eastAsia="Times New Roman" w:hAnsi="Cambria"/>
                <w:sz w:val="24"/>
                <w:szCs w:val="24"/>
              </w:rPr>
              <w:t xml:space="preserve">IBAN </w:t>
            </w:r>
            <w:r w:rsidRPr="00282829">
              <w:rPr>
                <w:rStyle w:val="userinput1"/>
                <w:rFonts w:ascii="Cambria" w:hAnsi="Cambria"/>
                <w:color w:val="auto"/>
                <w:sz w:val="24"/>
                <w:szCs w:val="24"/>
              </w:rPr>
              <w:t>____________________</w:t>
            </w:r>
          </w:p>
        </w:tc>
        <w:tc>
          <w:tcPr>
            <w:tcW w:w="220"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p>
        </w:tc>
        <w:tc>
          <w:tcPr>
            <w:tcW w:w="2337"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r w:rsidRPr="00282829">
              <w:rPr>
                <w:rFonts w:ascii="Cambria" w:eastAsia="Times New Roman" w:hAnsi="Cambria"/>
                <w:sz w:val="24"/>
                <w:szCs w:val="24"/>
              </w:rPr>
              <w:t xml:space="preserve">IBAN </w:t>
            </w:r>
            <w:r w:rsidRPr="00282829">
              <w:rPr>
                <w:rStyle w:val="userinput1"/>
                <w:rFonts w:ascii="Cambria" w:hAnsi="Cambria"/>
                <w:color w:val="auto"/>
                <w:sz w:val="24"/>
                <w:szCs w:val="24"/>
              </w:rPr>
              <w:t>____________________</w:t>
            </w:r>
          </w:p>
        </w:tc>
      </w:tr>
      <w:tr w:rsidR="00282829" w:rsidRPr="00282829" w:rsidTr="003B41EB">
        <w:trPr>
          <w:tblCellSpacing w:w="7" w:type="dxa"/>
        </w:trPr>
        <w:tc>
          <w:tcPr>
            <w:tcW w:w="2413"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r w:rsidRPr="00282829">
              <w:rPr>
                <w:rFonts w:ascii="Cambria" w:eastAsia="Times New Roman" w:hAnsi="Cambria"/>
                <w:sz w:val="24"/>
                <w:szCs w:val="24"/>
              </w:rPr>
              <w:t>БИК _</w:t>
            </w:r>
            <w:r w:rsidRPr="00282829">
              <w:rPr>
                <w:rFonts w:ascii="Cambria" w:hAnsi="Cambria"/>
                <w:sz w:val="24"/>
                <w:szCs w:val="24"/>
              </w:rPr>
              <w:t>_________________</w:t>
            </w:r>
          </w:p>
        </w:tc>
        <w:tc>
          <w:tcPr>
            <w:tcW w:w="220"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p>
        </w:tc>
        <w:tc>
          <w:tcPr>
            <w:tcW w:w="2337"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r w:rsidRPr="00282829">
              <w:rPr>
                <w:rFonts w:ascii="Cambria" w:eastAsia="Times New Roman" w:hAnsi="Cambria"/>
                <w:sz w:val="24"/>
                <w:szCs w:val="24"/>
              </w:rPr>
              <w:t>БИК _</w:t>
            </w:r>
            <w:r w:rsidRPr="00282829">
              <w:rPr>
                <w:rFonts w:ascii="Cambria" w:hAnsi="Cambria"/>
                <w:sz w:val="24"/>
                <w:szCs w:val="24"/>
              </w:rPr>
              <w:t>_________________</w:t>
            </w:r>
          </w:p>
        </w:tc>
      </w:tr>
      <w:tr w:rsidR="00282829" w:rsidRPr="00282829" w:rsidTr="003B41EB">
        <w:trPr>
          <w:tblCellSpacing w:w="7" w:type="dxa"/>
        </w:trPr>
        <w:tc>
          <w:tcPr>
            <w:tcW w:w="2413"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r w:rsidRPr="00282829">
              <w:rPr>
                <w:rFonts w:ascii="Cambria" w:eastAsia="Times New Roman" w:hAnsi="Cambria"/>
                <w:sz w:val="24"/>
                <w:szCs w:val="24"/>
              </w:rPr>
              <w:t xml:space="preserve">КБЕ </w:t>
            </w:r>
            <w:r w:rsidRPr="00282829">
              <w:rPr>
                <w:rStyle w:val="userinput1"/>
                <w:rFonts w:ascii="Cambria" w:hAnsi="Cambria"/>
                <w:color w:val="auto"/>
                <w:sz w:val="24"/>
                <w:szCs w:val="24"/>
              </w:rPr>
              <w:t>_______________________</w:t>
            </w:r>
          </w:p>
        </w:tc>
        <w:tc>
          <w:tcPr>
            <w:tcW w:w="220"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p>
        </w:tc>
        <w:tc>
          <w:tcPr>
            <w:tcW w:w="2337"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r w:rsidRPr="00282829">
              <w:rPr>
                <w:rFonts w:ascii="Cambria" w:eastAsia="Times New Roman" w:hAnsi="Cambria"/>
                <w:sz w:val="24"/>
                <w:szCs w:val="24"/>
              </w:rPr>
              <w:t xml:space="preserve">КБЕ </w:t>
            </w:r>
            <w:r w:rsidRPr="00282829">
              <w:rPr>
                <w:rStyle w:val="userinput1"/>
                <w:rFonts w:ascii="Cambria" w:hAnsi="Cambria"/>
                <w:color w:val="auto"/>
                <w:sz w:val="24"/>
                <w:szCs w:val="24"/>
              </w:rPr>
              <w:t>_______________________</w:t>
            </w:r>
          </w:p>
        </w:tc>
      </w:tr>
      <w:tr w:rsidR="00282829" w:rsidRPr="00282829" w:rsidTr="003B41EB">
        <w:trPr>
          <w:tblCellSpacing w:w="7" w:type="dxa"/>
        </w:trPr>
        <w:tc>
          <w:tcPr>
            <w:tcW w:w="2413" w:type="pct"/>
            <w:tcMar>
              <w:top w:w="0" w:type="dxa"/>
              <w:left w:w="0" w:type="dxa"/>
              <w:bottom w:w="0" w:type="dxa"/>
              <w:right w:w="0" w:type="dxa"/>
            </w:tcMar>
            <w:vAlign w:val="center"/>
          </w:tcPr>
          <w:p w:rsidR="00282829" w:rsidRPr="00282829" w:rsidRDefault="00282829" w:rsidP="003B41EB">
            <w:pPr>
              <w:tabs>
                <w:tab w:val="left" w:pos="709"/>
                <w:tab w:val="left" w:pos="993"/>
                <w:tab w:val="left" w:pos="1080"/>
              </w:tabs>
              <w:rPr>
                <w:rFonts w:ascii="Cambria" w:hAnsi="Cambria"/>
                <w:b/>
                <w:sz w:val="24"/>
                <w:szCs w:val="24"/>
                <w:lang w:val="kk-KZ"/>
              </w:rPr>
            </w:pPr>
            <w:r w:rsidRPr="00282829">
              <w:rPr>
                <w:rFonts w:ascii="Cambria" w:hAnsi="Cambria"/>
                <w:b/>
                <w:sz w:val="24"/>
                <w:szCs w:val="24"/>
                <w:lang w:val="kk-KZ"/>
              </w:rPr>
              <w:t xml:space="preserve">Директор </w:t>
            </w:r>
          </w:p>
          <w:p w:rsidR="00282829" w:rsidRPr="00282829" w:rsidRDefault="00282829" w:rsidP="003B41EB">
            <w:pPr>
              <w:spacing w:after="0" w:line="240" w:lineRule="auto"/>
              <w:rPr>
                <w:rFonts w:ascii="Cambria" w:eastAsia="Times New Roman" w:hAnsi="Cambria"/>
                <w:sz w:val="24"/>
                <w:szCs w:val="24"/>
              </w:rPr>
            </w:pPr>
            <w:r>
              <w:rPr>
                <w:rFonts w:ascii="Cambria" w:hAnsi="Cambria"/>
                <w:b/>
                <w:sz w:val="24"/>
                <w:szCs w:val="24"/>
                <w:lang w:val="kk-KZ"/>
              </w:rPr>
              <w:t>__________________________-</w:t>
            </w:r>
            <w:r w:rsidRPr="00282829">
              <w:rPr>
                <w:rFonts w:ascii="Cambria" w:hAnsi="Cambria"/>
                <w:bCs/>
                <w:sz w:val="24"/>
                <w:szCs w:val="24"/>
                <w:lang w:val="kk-KZ"/>
              </w:rPr>
              <w:t xml:space="preserve"> _____________________</w:t>
            </w:r>
          </w:p>
        </w:tc>
        <w:tc>
          <w:tcPr>
            <w:tcW w:w="220"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p>
        </w:tc>
        <w:tc>
          <w:tcPr>
            <w:tcW w:w="2337"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r w:rsidRPr="00282829">
              <w:rPr>
                <w:rFonts w:ascii="Cambria" w:eastAsia="Times New Roman" w:hAnsi="Cambria"/>
                <w:sz w:val="24"/>
                <w:szCs w:val="24"/>
              </w:rPr>
              <w:t>_</w:t>
            </w:r>
            <w:r w:rsidRPr="00282829">
              <w:rPr>
                <w:rFonts w:ascii="Cambria" w:hAnsi="Cambria"/>
                <w:sz w:val="24"/>
                <w:szCs w:val="24"/>
              </w:rPr>
              <w:t>___________________/_______________/</w:t>
            </w:r>
          </w:p>
        </w:tc>
      </w:tr>
      <w:tr w:rsidR="00282829" w:rsidRPr="00282829" w:rsidTr="003B41EB">
        <w:trPr>
          <w:tblCellSpacing w:w="7" w:type="dxa"/>
        </w:trPr>
        <w:tc>
          <w:tcPr>
            <w:tcW w:w="2413" w:type="pct"/>
            <w:tcMar>
              <w:top w:w="0" w:type="dxa"/>
              <w:left w:w="0" w:type="dxa"/>
              <w:bottom w:w="0" w:type="dxa"/>
              <w:right w:w="0" w:type="dxa"/>
            </w:tcMar>
            <w:vAlign w:val="center"/>
          </w:tcPr>
          <w:p w:rsidR="00282829" w:rsidRPr="00282829" w:rsidRDefault="00282829" w:rsidP="003B41EB">
            <w:pPr>
              <w:tabs>
                <w:tab w:val="left" w:pos="709"/>
                <w:tab w:val="left" w:pos="993"/>
                <w:tab w:val="left" w:pos="1080"/>
              </w:tabs>
              <w:rPr>
                <w:rFonts w:ascii="Cambria" w:hAnsi="Cambria"/>
                <w:b/>
                <w:sz w:val="24"/>
                <w:szCs w:val="24"/>
                <w:lang w:val="kk-KZ"/>
              </w:rPr>
            </w:pPr>
            <w:bookmarkStart w:id="3" w:name="_GoBack"/>
            <w:bookmarkEnd w:id="3"/>
          </w:p>
        </w:tc>
        <w:tc>
          <w:tcPr>
            <w:tcW w:w="220"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p>
        </w:tc>
        <w:tc>
          <w:tcPr>
            <w:tcW w:w="2337" w:type="pct"/>
            <w:tcMar>
              <w:top w:w="0" w:type="dxa"/>
              <w:left w:w="0" w:type="dxa"/>
              <w:bottom w:w="0" w:type="dxa"/>
              <w:right w:w="0" w:type="dxa"/>
            </w:tcMar>
            <w:vAlign w:val="center"/>
          </w:tcPr>
          <w:p w:rsidR="00282829" w:rsidRPr="00282829" w:rsidRDefault="00282829" w:rsidP="003B41EB">
            <w:pPr>
              <w:spacing w:after="0" w:line="240" w:lineRule="auto"/>
              <w:rPr>
                <w:rFonts w:ascii="Cambria" w:eastAsia="Times New Roman" w:hAnsi="Cambria"/>
                <w:sz w:val="24"/>
                <w:szCs w:val="24"/>
              </w:rPr>
            </w:pPr>
          </w:p>
        </w:tc>
      </w:tr>
      <w:bookmarkEnd w:id="2"/>
    </w:tbl>
    <w:p w:rsidR="00282829" w:rsidRPr="00282829" w:rsidRDefault="00282829" w:rsidP="00282829">
      <w:pPr>
        <w:tabs>
          <w:tab w:val="left" w:pos="567"/>
        </w:tabs>
        <w:spacing w:after="0" w:line="240" w:lineRule="auto"/>
        <w:rPr>
          <w:rFonts w:ascii="Cambria" w:hAnsi="Cambria"/>
          <w:b/>
          <w:sz w:val="24"/>
          <w:szCs w:val="24"/>
          <w:lang w:val="en-US"/>
        </w:rPr>
      </w:pPr>
    </w:p>
    <w:p w:rsidR="00282829" w:rsidRPr="00282829" w:rsidRDefault="00282829" w:rsidP="00282829">
      <w:pPr>
        <w:tabs>
          <w:tab w:val="left" w:pos="567"/>
        </w:tabs>
        <w:spacing w:after="0" w:line="240" w:lineRule="auto"/>
        <w:rPr>
          <w:rFonts w:ascii="Cambria" w:hAnsi="Cambria"/>
          <w:b/>
          <w:sz w:val="24"/>
          <w:szCs w:val="24"/>
          <w:lang w:val="en-US"/>
        </w:rPr>
      </w:pPr>
    </w:p>
    <w:p w:rsidR="00282829" w:rsidRPr="00282829" w:rsidRDefault="00282829" w:rsidP="00282829">
      <w:pPr>
        <w:rPr>
          <w:rFonts w:ascii="Cambria" w:hAnsi="Cambria"/>
        </w:rPr>
      </w:pPr>
    </w:p>
    <w:p w:rsidR="00C85BEA" w:rsidRDefault="00C85BEA"/>
    <w:sectPr w:rsidR="00C85BEA" w:rsidSect="00DE3455">
      <w:footerReference w:type="default" r:id="rId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814001"/>
      <w:docPartObj>
        <w:docPartGallery w:val="Page Numbers (Bottom of Page)"/>
        <w:docPartUnique/>
      </w:docPartObj>
    </w:sdtPr>
    <w:sdtEndPr/>
    <w:sdtContent>
      <w:p w:rsidR="00661636" w:rsidRDefault="00282829">
        <w:pPr>
          <w:pStyle w:val="a7"/>
          <w:jc w:val="right"/>
        </w:pPr>
        <w:r>
          <w:fldChar w:fldCharType="begin"/>
        </w:r>
        <w:r>
          <w:instrText>PAGE   \* MERGEFORMAT</w:instrText>
        </w:r>
        <w:r>
          <w:fldChar w:fldCharType="separate"/>
        </w:r>
        <w:r>
          <w:rPr>
            <w:noProof/>
          </w:rPr>
          <w:t>9</w:t>
        </w:r>
        <w:r>
          <w:fldChar w:fldCharType="end"/>
        </w:r>
      </w:p>
    </w:sdtContent>
  </w:sdt>
  <w:p w:rsidR="00661636" w:rsidRDefault="00282829">
    <w:pPr>
      <w:pStyle w:val="a7"/>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EE4"/>
    <w:multiLevelType w:val="hybridMultilevel"/>
    <w:tmpl w:val="63369CBC"/>
    <w:lvl w:ilvl="0" w:tplc="4D7ABAFA">
      <w:start w:val="1"/>
      <w:numFmt w:val="decimal"/>
      <w:lvlText w:val="1.1.6.%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90BB0"/>
    <w:multiLevelType w:val="hybridMultilevel"/>
    <w:tmpl w:val="E8B88AAC"/>
    <w:lvl w:ilvl="0" w:tplc="57024CB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F0DEC"/>
    <w:multiLevelType w:val="hybridMultilevel"/>
    <w:tmpl w:val="D4766176"/>
    <w:lvl w:ilvl="0" w:tplc="DD06C71C">
      <w:start w:val="1"/>
      <w:numFmt w:val="decimal"/>
      <w:lvlText w:val="6.%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25421"/>
    <w:multiLevelType w:val="hybridMultilevel"/>
    <w:tmpl w:val="1CBC9A30"/>
    <w:lvl w:ilvl="0" w:tplc="14C293A4">
      <w:start w:val="1"/>
      <w:numFmt w:val="decimal"/>
      <w:lvlText w:val="4.%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A76782"/>
    <w:multiLevelType w:val="hybridMultilevel"/>
    <w:tmpl w:val="749ACF5C"/>
    <w:lvl w:ilvl="0" w:tplc="21D43F0C">
      <w:start w:val="1"/>
      <w:numFmt w:val="decimal"/>
      <w:lvlText w:val="5.1.%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36C1A"/>
    <w:multiLevelType w:val="hybridMultilevel"/>
    <w:tmpl w:val="7AE89F62"/>
    <w:lvl w:ilvl="0" w:tplc="DCC2B856">
      <w:start w:val="1"/>
      <w:numFmt w:val="decimal"/>
      <w:lvlText w:val="1.1.%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04D0A"/>
    <w:multiLevelType w:val="hybridMultilevel"/>
    <w:tmpl w:val="9BB84E1A"/>
    <w:lvl w:ilvl="0" w:tplc="F9F48B44">
      <w:start w:val="1"/>
      <w:numFmt w:val="decimal"/>
      <w:lvlText w:val="8.%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683B2A"/>
    <w:multiLevelType w:val="hybridMultilevel"/>
    <w:tmpl w:val="161EEC24"/>
    <w:lvl w:ilvl="0" w:tplc="8CD2EA20">
      <w:start w:val="1"/>
      <w:numFmt w:val="decimal"/>
      <w:lvlText w:val="6.3.%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945BD"/>
    <w:multiLevelType w:val="hybridMultilevel"/>
    <w:tmpl w:val="6262D424"/>
    <w:lvl w:ilvl="0" w:tplc="B2C852A2">
      <w:start w:val="1"/>
      <w:numFmt w:val="decimal"/>
      <w:lvlText w:val="10.%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ED24D8"/>
    <w:multiLevelType w:val="hybridMultilevel"/>
    <w:tmpl w:val="3612A918"/>
    <w:lvl w:ilvl="0" w:tplc="1C3A5EFE">
      <w:start w:val="4"/>
      <w:numFmt w:val="decimal"/>
      <w:lvlText w:val="7.%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3825C3"/>
    <w:multiLevelType w:val="hybridMultilevel"/>
    <w:tmpl w:val="D1A2C446"/>
    <w:lvl w:ilvl="0" w:tplc="01240970">
      <w:start w:val="1"/>
      <w:numFmt w:val="decimal"/>
      <w:lvlText w:val="5.%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24B43"/>
    <w:multiLevelType w:val="hybridMultilevel"/>
    <w:tmpl w:val="30B4B586"/>
    <w:lvl w:ilvl="0" w:tplc="571095D8">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0F12F6"/>
    <w:multiLevelType w:val="hybridMultilevel"/>
    <w:tmpl w:val="4742FB16"/>
    <w:lvl w:ilvl="0" w:tplc="0CE2ACDA">
      <w:start w:val="1"/>
      <w:numFmt w:val="decimal"/>
      <w:lvlText w:val="2.%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404991"/>
    <w:multiLevelType w:val="hybridMultilevel"/>
    <w:tmpl w:val="544C5D24"/>
    <w:lvl w:ilvl="0" w:tplc="82A8E5B8">
      <w:start w:val="7"/>
      <w:numFmt w:val="decimal"/>
      <w:lvlText w:val="1.1.%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C46787"/>
    <w:multiLevelType w:val="hybridMultilevel"/>
    <w:tmpl w:val="DB86437E"/>
    <w:lvl w:ilvl="0" w:tplc="81B448DE">
      <w:start w:val="1"/>
      <w:numFmt w:val="decimal"/>
      <w:lvlText w:val="9.%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696989"/>
    <w:multiLevelType w:val="hybridMultilevel"/>
    <w:tmpl w:val="D54ECE90"/>
    <w:lvl w:ilvl="0" w:tplc="068ED46C">
      <w:start w:val="1"/>
      <w:numFmt w:val="decimal"/>
      <w:lvlText w:val="3.%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EB7565"/>
    <w:multiLevelType w:val="hybridMultilevel"/>
    <w:tmpl w:val="D3BC9078"/>
    <w:lvl w:ilvl="0" w:tplc="63DEB51E">
      <w:start w:val="1"/>
      <w:numFmt w:val="decimal"/>
      <w:lvlText w:val="4.1.%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B6931"/>
    <w:multiLevelType w:val="hybridMultilevel"/>
    <w:tmpl w:val="84AEAB1C"/>
    <w:lvl w:ilvl="0" w:tplc="9CE8DA78">
      <w:start w:val="1"/>
      <w:numFmt w:val="decimal"/>
      <w:lvlText w:val="6.2.%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9647A1"/>
    <w:multiLevelType w:val="hybridMultilevel"/>
    <w:tmpl w:val="4EB60062"/>
    <w:lvl w:ilvl="0" w:tplc="1BBC60A8">
      <w:start w:val="1"/>
      <w:numFmt w:val="decimal"/>
      <w:lvlText w:val="1.%1"/>
      <w:lvlJc w:val="left"/>
      <w:pPr>
        <w:ind w:left="360" w:hanging="360"/>
      </w:pPr>
      <w:rPr>
        <w:rFonts w:ascii="Times New Roman" w:hAnsi="Times New Roman" w:cs="Times New Roman"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717F1C"/>
    <w:multiLevelType w:val="hybridMultilevel"/>
    <w:tmpl w:val="412831DA"/>
    <w:lvl w:ilvl="0" w:tplc="B4B87B72">
      <w:start w:val="1"/>
      <w:numFmt w:val="decimal"/>
      <w:lvlText w:val="7.%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133E6F"/>
    <w:multiLevelType w:val="hybridMultilevel"/>
    <w:tmpl w:val="D438086E"/>
    <w:lvl w:ilvl="0" w:tplc="402A0046">
      <w:start w:val="1"/>
      <w:numFmt w:val="decimal"/>
      <w:lvlText w:val="6.1.%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976E2"/>
    <w:multiLevelType w:val="hybridMultilevel"/>
    <w:tmpl w:val="34D2CBC8"/>
    <w:lvl w:ilvl="0" w:tplc="558C50CC">
      <w:start w:val="1"/>
      <w:numFmt w:val="decimal"/>
      <w:lvlText w:val="6.4.%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5"/>
  </w:num>
  <w:num w:numId="4">
    <w:abstractNumId w:val="0"/>
  </w:num>
  <w:num w:numId="5">
    <w:abstractNumId w:val="13"/>
  </w:num>
  <w:num w:numId="6">
    <w:abstractNumId w:val="12"/>
  </w:num>
  <w:num w:numId="7">
    <w:abstractNumId w:val="15"/>
  </w:num>
  <w:num w:numId="8">
    <w:abstractNumId w:val="3"/>
  </w:num>
  <w:num w:numId="9">
    <w:abstractNumId w:val="16"/>
  </w:num>
  <w:num w:numId="10">
    <w:abstractNumId w:val="10"/>
  </w:num>
  <w:num w:numId="11">
    <w:abstractNumId w:val="4"/>
  </w:num>
  <w:num w:numId="12">
    <w:abstractNumId w:val="2"/>
  </w:num>
  <w:num w:numId="13">
    <w:abstractNumId w:val="20"/>
  </w:num>
  <w:num w:numId="14">
    <w:abstractNumId w:val="17"/>
  </w:num>
  <w:num w:numId="15">
    <w:abstractNumId w:val="7"/>
  </w:num>
  <w:num w:numId="16">
    <w:abstractNumId w:val="21"/>
  </w:num>
  <w:num w:numId="17">
    <w:abstractNumId w:val="11"/>
  </w:num>
  <w:num w:numId="18">
    <w:abstractNumId w:val="19"/>
  </w:num>
  <w:num w:numId="19">
    <w:abstractNumId w:val="9"/>
  </w:num>
  <w:num w:numId="20">
    <w:abstractNumId w:val="6"/>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29"/>
    <w:rsid w:val="00282829"/>
    <w:rsid w:val="00C85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8A90"/>
  <w15:chartTrackingRefBased/>
  <w15:docId w15:val="{438F3DA9-B6AD-48E0-A566-2CD3BA72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829"/>
    <w:pPr>
      <w:spacing w:after="200" w:line="288" w:lineRule="auto"/>
      <w:jc w:val="both"/>
    </w:pPr>
    <w:rPr>
      <w:rFonts w:ascii="Times New Roman" w:eastAsia="MS Mincho" w:hAnsi="Times New Roman" w:cs="Times New Roman"/>
    </w:rPr>
  </w:style>
  <w:style w:type="paragraph" w:styleId="4">
    <w:name w:val="heading 4"/>
    <w:basedOn w:val="a"/>
    <w:link w:val="40"/>
    <w:uiPriority w:val="9"/>
    <w:qFormat/>
    <w:rsid w:val="00282829"/>
    <w:pPr>
      <w:spacing w:before="320" w:after="160" w:line="240" w:lineRule="auto"/>
      <w:jc w:val="left"/>
      <w:outlineLvl w:val="3"/>
    </w:pPr>
    <w:rPr>
      <w:rFonts w:eastAsiaTheme="minorEastAsia"/>
      <w:b/>
      <w:bCs/>
      <w:sz w:val="28"/>
      <w:szCs w:val="28"/>
      <w:lang w:val="uz-Cyrl-UZ" w:eastAsia="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82829"/>
    <w:rPr>
      <w:rFonts w:ascii="Times New Roman" w:eastAsiaTheme="minorEastAsia" w:hAnsi="Times New Roman" w:cs="Times New Roman"/>
      <w:b/>
      <w:bCs/>
      <w:sz w:val="28"/>
      <w:szCs w:val="28"/>
      <w:lang w:val="uz-Cyrl-UZ" w:eastAsia="uz-Cyrl-UZ"/>
    </w:rPr>
  </w:style>
  <w:style w:type="character" w:customStyle="1" w:styleId="userinput1">
    <w:name w:val="user_input1"/>
    <w:basedOn w:val="a0"/>
    <w:rsid w:val="00282829"/>
    <w:rPr>
      <w:color w:val="0A46C8"/>
    </w:rPr>
  </w:style>
  <w:style w:type="paragraph" w:styleId="a3">
    <w:name w:val="List Paragraph"/>
    <w:basedOn w:val="a"/>
    <w:uiPriority w:val="34"/>
    <w:qFormat/>
    <w:rsid w:val="00282829"/>
    <w:pPr>
      <w:ind w:left="720"/>
      <w:contextualSpacing/>
    </w:pPr>
  </w:style>
  <w:style w:type="paragraph" w:styleId="a4">
    <w:name w:val="Normal (Web)"/>
    <w:basedOn w:val="a"/>
    <w:uiPriority w:val="99"/>
    <w:unhideWhenUsed/>
    <w:rsid w:val="00282829"/>
    <w:pPr>
      <w:spacing w:before="160" w:after="160" w:line="240" w:lineRule="auto"/>
    </w:pPr>
    <w:rPr>
      <w:rFonts w:eastAsiaTheme="minorEastAsia"/>
      <w:sz w:val="24"/>
      <w:szCs w:val="24"/>
      <w:lang w:val="uz-Cyrl-UZ"/>
    </w:rPr>
  </w:style>
  <w:style w:type="character" w:customStyle="1" w:styleId="number">
    <w:name w:val="number"/>
    <w:basedOn w:val="a0"/>
    <w:rsid w:val="00282829"/>
  </w:style>
  <w:style w:type="character" w:styleId="a5">
    <w:name w:val="Emphasis"/>
    <w:basedOn w:val="a0"/>
    <w:uiPriority w:val="20"/>
    <w:qFormat/>
    <w:rsid w:val="00282829"/>
    <w:rPr>
      <w:i/>
      <w:iCs/>
    </w:rPr>
  </w:style>
  <w:style w:type="character" w:styleId="a6">
    <w:name w:val="Strong"/>
    <w:basedOn w:val="a0"/>
    <w:uiPriority w:val="22"/>
    <w:qFormat/>
    <w:rsid w:val="00282829"/>
    <w:rPr>
      <w:b/>
      <w:bCs/>
    </w:rPr>
  </w:style>
  <w:style w:type="paragraph" w:styleId="a7">
    <w:name w:val="footer"/>
    <w:basedOn w:val="a"/>
    <w:link w:val="a8"/>
    <w:uiPriority w:val="99"/>
    <w:unhideWhenUsed/>
    <w:rsid w:val="002828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2829"/>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3482</Words>
  <Characters>19852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cp:revision>
  <dcterms:created xsi:type="dcterms:W3CDTF">2024-10-12T11:20:00Z</dcterms:created>
  <dcterms:modified xsi:type="dcterms:W3CDTF">2024-10-12T11:24:00Z</dcterms:modified>
</cp:coreProperties>
</file>